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532"/>
        <w:tblW w:w="11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6"/>
      </w:tblGrid>
      <w:tr w:rsidR="00B36B29" w:rsidRPr="00FE196E" w:rsidTr="00B36B29">
        <w:trPr>
          <w:trHeight w:val="513"/>
          <w:tblCellSpacing w:w="0" w:type="dxa"/>
        </w:trPr>
        <w:tc>
          <w:tcPr>
            <w:tcW w:w="1364" w:type="pct"/>
            <w:vAlign w:val="center"/>
          </w:tcPr>
          <w:p w:rsidR="00B36B29" w:rsidRPr="00FE196E" w:rsidRDefault="00B36B29" w:rsidP="00B36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Align w:val="center"/>
          </w:tcPr>
          <w:p w:rsidR="00B36B29" w:rsidRPr="00FE196E" w:rsidRDefault="00B36B29" w:rsidP="00B3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B36B29" w:rsidRPr="00FE196E" w:rsidTr="00B36B29">
        <w:trPr>
          <w:tblCellSpacing w:w="0" w:type="dxa"/>
        </w:trPr>
        <w:tc>
          <w:tcPr>
            <w:tcW w:w="1364" w:type="pct"/>
            <w:vAlign w:val="center"/>
          </w:tcPr>
          <w:p w:rsidR="00B36B29" w:rsidRPr="00FE196E" w:rsidRDefault="00B36B29" w:rsidP="00B36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Align w:val="center"/>
          </w:tcPr>
          <w:p w:rsidR="00B36B29" w:rsidRPr="00FE196E" w:rsidRDefault="00B36B29" w:rsidP="00B3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B36B29" w:rsidRPr="00FE196E" w:rsidTr="00B36B29">
        <w:trPr>
          <w:tblCellSpacing w:w="0" w:type="dxa"/>
        </w:trPr>
        <w:tc>
          <w:tcPr>
            <w:tcW w:w="1364" w:type="pct"/>
            <w:vAlign w:val="center"/>
          </w:tcPr>
          <w:p w:rsidR="00B36B29" w:rsidRPr="00FE196E" w:rsidRDefault="00B36B29" w:rsidP="00B36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Align w:val="center"/>
          </w:tcPr>
          <w:p w:rsidR="00B36B29" w:rsidRPr="00FE196E" w:rsidRDefault="00B36B29" w:rsidP="00B3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B36B29" w:rsidRPr="00FE196E" w:rsidTr="00B36B29">
        <w:trPr>
          <w:tblCellSpacing w:w="0" w:type="dxa"/>
        </w:trPr>
        <w:tc>
          <w:tcPr>
            <w:tcW w:w="0" w:type="auto"/>
            <w:vAlign w:val="center"/>
          </w:tcPr>
          <w:p w:rsidR="00B36B29" w:rsidRPr="00FE196E" w:rsidRDefault="00B36B29" w:rsidP="00B36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Align w:val="center"/>
          </w:tcPr>
          <w:p w:rsidR="00B36B29" w:rsidRPr="00FE196E" w:rsidRDefault="00B36B29" w:rsidP="00B3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B36B29" w:rsidRPr="00FE196E" w:rsidTr="00B36B29">
        <w:trPr>
          <w:tblCellSpacing w:w="0" w:type="dxa"/>
        </w:trPr>
        <w:tc>
          <w:tcPr>
            <w:tcW w:w="1364" w:type="pct"/>
            <w:vAlign w:val="center"/>
          </w:tcPr>
          <w:p w:rsidR="00B36B29" w:rsidRPr="00FE196E" w:rsidRDefault="00B36B29" w:rsidP="00B36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Align w:val="center"/>
          </w:tcPr>
          <w:p w:rsidR="00B36B29" w:rsidRPr="00FE196E" w:rsidRDefault="00B36B29" w:rsidP="00B3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B36B29" w:rsidRPr="00FE196E" w:rsidTr="00B36B29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B36B29" w:rsidRPr="00FE196E" w:rsidRDefault="00B36B29" w:rsidP="00B36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</w:tr>
    </w:tbl>
    <w:p w:rsidR="008C567F" w:rsidRPr="00FE196E" w:rsidRDefault="008C567F" w:rsidP="008C567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uk-UA"/>
        </w:rPr>
      </w:pPr>
      <w:bookmarkStart w:id="0" w:name="_GoBack"/>
      <w:r w:rsidRPr="00FE196E">
        <w:rPr>
          <w:rFonts w:ascii="Arial" w:eastAsia="Times New Roman" w:hAnsi="Arial" w:cs="Arial"/>
          <w:vanish/>
          <w:sz w:val="16"/>
          <w:szCs w:val="16"/>
          <w:lang w:eastAsia="uk-UA"/>
        </w:rPr>
        <w:t>Конец формы</w:t>
      </w:r>
    </w:p>
    <w:p w:rsidR="008C567F" w:rsidRPr="00FE196E" w:rsidRDefault="008C567F" w:rsidP="008C567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196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ПОВІДОМЛЕННЯ</w:t>
      </w:r>
    </w:p>
    <w:p w:rsidR="008C567F" w:rsidRPr="00FE196E" w:rsidRDefault="008C567F" w:rsidP="008C567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196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про проведення (скликання) </w:t>
      </w:r>
      <w:r w:rsidR="002B0F5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</w:t>
      </w:r>
      <w:r w:rsidRPr="00FE196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агальних зборів акціонерного товариства</w:t>
      </w:r>
    </w:p>
    <w:p w:rsidR="008C567F" w:rsidRPr="00FE196E" w:rsidRDefault="008C567F" w:rsidP="008C567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196E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48"/>
        <w:gridCol w:w="5857"/>
      </w:tblGrid>
      <w:tr w:rsidR="00086805" w:rsidRPr="00FE196E" w:rsidTr="001B12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</w:p>
        </w:tc>
      </w:tr>
      <w:tr w:rsidR="00086805" w:rsidRPr="00FE196E" w:rsidTr="001B12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Повне найменування</w:t>
            </w:r>
          </w:p>
        </w:tc>
        <w:tc>
          <w:tcPr>
            <w:tcW w:w="0" w:type="auto"/>
            <w:vAlign w:val="center"/>
            <w:hideMark/>
          </w:tcPr>
          <w:p w:rsidR="008C567F" w:rsidRDefault="008C567F" w:rsidP="00083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ПРИВАТНЕ АКЦІОНЕРНЕ ТОВАРИСТВО </w:t>
            </w:r>
          </w:p>
          <w:p w:rsidR="00083606" w:rsidRPr="00083606" w:rsidRDefault="00083606" w:rsidP="00083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«АГРОМАШКОМПЛЕКТ»</w:t>
            </w:r>
          </w:p>
        </w:tc>
      </w:tr>
      <w:tr w:rsidR="00086805" w:rsidRPr="00FE196E" w:rsidTr="001B12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Ідентифікаційний код юридичної особи</w:t>
            </w:r>
          </w:p>
        </w:tc>
        <w:tc>
          <w:tcPr>
            <w:tcW w:w="0" w:type="auto"/>
            <w:vAlign w:val="center"/>
            <w:hideMark/>
          </w:tcPr>
          <w:p w:rsidR="008C567F" w:rsidRPr="00FE196E" w:rsidRDefault="008C567F" w:rsidP="00083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0090</w:t>
            </w:r>
            <w:r w:rsidR="0008360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2174</w:t>
            </w:r>
          </w:p>
        </w:tc>
      </w:tr>
      <w:tr w:rsidR="00086805" w:rsidRPr="00FE196E" w:rsidTr="001B12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Місцезнаходження</w:t>
            </w:r>
          </w:p>
        </w:tc>
        <w:tc>
          <w:tcPr>
            <w:tcW w:w="0" w:type="auto"/>
            <w:vAlign w:val="center"/>
            <w:hideMark/>
          </w:tcPr>
          <w:p w:rsidR="008C567F" w:rsidRPr="00FA57B1" w:rsidRDefault="00FA57B1" w:rsidP="00083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gramStart"/>
            <w:r w:rsidRPr="00DE2EA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21022</w:t>
            </w:r>
            <w:r w:rsidR="00DE2EAA" w:rsidRPr="00F757B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м.</w:t>
            </w:r>
            <w:r w:rsidR="00DE2EAA" w:rsidRPr="00DE2EA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Вінниця,вул.Айвазовського,буд.2</w:t>
            </w:r>
          </w:p>
        </w:tc>
      </w:tr>
      <w:tr w:rsidR="00086805" w:rsidRPr="00FE196E" w:rsidTr="001B12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67F" w:rsidRPr="00FE196E" w:rsidRDefault="008C567F" w:rsidP="002B0F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Дата і час початку проведення </w:t>
            </w:r>
            <w:r w:rsidR="002B0F5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</w:t>
            </w: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агальних зборів</w:t>
            </w:r>
          </w:p>
        </w:tc>
        <w:tc>
          <w:tcPr>
            <w:tcW w:w="0" w:type="auto"/>
            <w:vAlign w:val="center"/>
            <w:hideMark/>
          </w:tcPr>
          <w:p w:rsidR="008C567F" w:rsidRPr="00FE196E" w:rsidRDefault="00083606" w:rsidP="000836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26</w:t>
            </w:r>
            <w:r w:rsidR="008C567F"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.04.2024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11</w:t>
            </w:r>
            <w:r w:rsidR="008C567F"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:00</w:t>
            </w:r>
          </w:p>
        </w:tc>
      </w:tr>
      <w:tr w:rsidR="00086805" w:rsidRPr="00FE196E" w:rsidTr="001B12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67F" w:rsidRPr="00FE196E" w:rsidRDefault="008C567F" w:rsidP="002B0F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Спосіб проведення </w:t>
            </w:r>
            <w:r w:rsidR="002B0F5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</w:t>
            </w: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агальних зборів</w:t>
            </w:r>
          </w:p>
        </w:tc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опитування (дистанційно)</w:t>
            </w:r>
          </w:p>
        </w:tc>
      </w:tr>
      <w:tr w:rsidR="00086805" w:rsidRPr="00FE196E" w:rsidTr="001B12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Час початку і закінчення реєстрації акціонерів для участі у загальних зборах</w:t>
            </w:r>
          </w:p>
        </w:tc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 </w:t>
            </w:r>
          </w:p>
        </w:tc>
      </w:tr>
      <w:tr w:rsidR="00086805" w:rsidRPr="00FE196E" w:rsidTr="001B12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Дата складення переліку акціонерів, які мають право на участь у загальних зборах</w:t>
            </w:r>
          </w:p>
        </w:tc>
        <w:tc>
          <w:tcPr>
            <w:tcW w:w="0" w:type="auto"/>
            <w:vAlign w:val="center"/>
            <w:hideMark/>
          </w:tcPr>
          <w:p w:rsidR="008C567F" w:rsidRPr="00FE196E" w:rsidRDefault="00083606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23</w:t>
            </w:r>
            <w:r w:rsidR="008C567F"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.04.2024</w:t>
            </w:r>
          </w:p>
        </w:tc>
      </w:tr>
      <w:tr w:rsidR="00086805" w:rsidRPr="00FE196E" w:rsidTr="001B12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Проект порядку денного / порядок денний</w:t>
            </w:r>
          </w:p>
        </w:tc>
        <w:tc>
          <w:tcPr>
            <w:tcW w:w="0" w:type="auto"/>
            <w:vAlign w:val="center"/>
            <w:hideMark/>
          </w:tcPr>
          <w:p w:rsidR="008C567F" w:rsidRPr="00FE196E" w:rsidRDefault="00A3459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1.Звіт  Виконавчого органу про підсумки діяльності Товариства за 2023рік та затвердження заходів за результатами його розгляду.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2. </w:t>
            </w:r>
            <w:r w:rsidR="00A3459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Звіт Наглядової ради Товариства за 2023рік та затвердження заходів за результатами його розгляду.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3. Про затвердження річного звіту Товариства за 2023р.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4. Про затвердження результатів фінансово-господарської діяльності за 2023 рік та розподіл прибутку Товариства.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 </w:t>
            </w:r>
          </w:p>
        </w:tc>
      </w:tr>
      <w:tr w:rsidR="00086805" w:rsidRPr="00FE196E" w:rsidTr="001B12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Проекти рішень (крім кумулятивного голосування) з кожного питання, включеного до проекту порядку денного</w:t>
            </w:r>
          </w:p>
        </w:tc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Проєкт</w:t>
            </w:r>
            <w:proofErr w:type="spellEnd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рішення по питанню №1:</w:t>
            </w:r>
          </w:p>
          <w:p w:rsidR="00754E3A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1.1. Затвердити звіт</w:t>
            </w:r>
            <w:r w:rsidR="00754E3A"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Директора Товариства за 2023р</w:t>
            </w:r>
            <w:r w:rsidR="00754E3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1.2. </w:t>
            </w:r>
            <w:r w:rsidR="00754E3A"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Роботу Директора визнати задовільною</w:t>
            </w: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Проєкт</w:t>
            </w:r>
            <w:proofErr w:type="spellEnd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рішення по питанню №2:</w:t>
            </w:r>
          </w:p>
          <w:p w:rsidR="00754E3A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2.1.Затвердити звіт</w:t>
            </w:r>
            <w:r w:rsidR="00754E3A"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="00754E3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Наглядової ради за 2023р.</w:t>
            </w:r>
          </w:p>
          <w:p w:rsidR="00754E3A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2.2.</w:t>
            </w:r>
            <w:r w:rsidR="00754E3A"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Роботу Наглядової ради Товариства признати задовільною</w:t>
            </w:r>
            <w:r w:rsidR="00754E3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  <w:p w:rsidR="008C567F" w:rsidRPr="00FE196E" w:rsidRDefault="00754E3A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8C567F"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Проєкт</w:t>
            </w:r>
            <w:proofErr w:type="spellEnd"/>
            <w:r w:rsidR="008C567F"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рішення по питанню №3: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3.1.Затвердити річний звіт Товариства за 2023р.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Проєкт</w:t>
            </w:r>
            <w:proofErr w:type="spellEnd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рішення по питанню №4: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4.1. Прибуток, отриманий Товариством у 2023р. в розмірі   </w:t>
            </w:r>
            <w:r w:rsidR="00595174" w:rsidRPr="0059517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161</w:t>
            </w: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</w:t>
            </w:r>
            <w:r w:rsidR="00595174" w:rsidRPr="0059517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6</w:t>
            </w: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тис.грн</w:t>
            </w:r>
            <w:proofErr w:type="spellEnd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 (</w:t>
            </w:r>
            <w:r w:rsidR="0059517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сто шістдесят одну </w:t>
            </w: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тисяч</w:t>
            </w:r>
            <w:r w:rsidR="0059517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</w:t>
            </w: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="0059517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600 </w:t>
            </w: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гривень 00 коп.) затвердити та направити на розвиток Товариства. Дивіденди за підсумками роботи Товариства у 2023р. не нараховувати та не сплачувати.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 </w:t>
            </w:r>
          </w:p>
        </w:tc>
      </w:tr>
      <w:tr w:rsidR="00086805" w:rsidRPr="00FE196E" w:rsidTr="001B12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 xml:space="preserve">URL-адреса </w:t>
            </w:r>
            <w:proofErr w:type="spellStart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вебсайту</w:t>
            </w:r>
            <w:proofErr w:type="spellEnd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на якій розміщено інформацію, зазначену в частині третій статті 47 Закону України "Про акціонерні товариства""</w:t>
            </w:r>
          </w:p>
        </w:tc>
        <w:tc>
          <w:tcPr>
            <w:tcW w:w="0" w:type="auto"/>
            <w:vAlign w:val="center"/>
            <w:hideMark/>
          </w:tcPr>
          <w:p w:rsidR="008C567F" w:rsidRPr="00FE196E" w:rsidRDefault="008C567F" w:rsidP="002D1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http://.</w:t>
            </w:r>
            <w:proofErr w:type="spellStart"/>
            <w:r w:rsidR="002D13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  <w:t>amk</w:t>
            </w:r>
            <w:proofErr w:type="spellEnd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  <w:proofErr w:type="spellStart"/>
            <w:r w:rsidR="002D13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  <w:t>vn</w:t>
            </w:r>
            <w:proofErr w:type="spellEnd"/>
            <w:r w:rsidR="002D13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  <w:t>.</w:t>
            </w:r>
            <w:proofErr w:type="spellStart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ua</w:t>
            </w:r>
            <w:proofErr w:type="spellEnd"/>
          </w:p>
        </w:tc>
      </w:tr>
      <w:tr w:rsidR="00086805" w:rsidRPr="00FE196E" w:rsidTr="001B12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Порядок ознайомлення акціонерів з матеріалами, з якими вони можуть ознайомитися під час підготовки до загальних зборів, та посадова особа акціонерного товариства, відповідальна за порядок ознайомлення акціонерів з документами</w:t>
            </w:r>
          </w:p>
        </w:tc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Акціонери, від дати надсилання повідомлення про проведення річних Загальних зборів ПрАТ «</w:t>
            </w:r>
            <w:proofErr w:type="spellStart"/>
            <w:r w:rsidR="002D13F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Агромашкомплект</w:t>
            </w:r>
            <w:proofErr w:type="spellEnd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» до дати проведення річних Загальних зборів ПрАТ «</w:t>
            </w:r>
            <w:r w:rsidR="002D13F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2D13F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Агромашкомплект</w:t>
            </w:r>
            <w:proofErr w:type="spellEnd"/>
            <w:r w:rsidR="002D13F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»</w:t>
            </w: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мають право ознайомитися з документами, необхідними для прийняття рішень з питань </w:t>
            </w:r>
            <w:proofErr w:type="spellStart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проєкту</w:t>
            </w:r>
            <w:proofErr w:type="spellEnd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порядку денного річних Загальних зборів ПрАТ «</w:t>
            </w:r>
            <w:proofErr w:type="spellStart"/>
            <w:r w:rsidR="002D13F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Агромашкомплект</w:t>
            </w:r>
            <w:proofErr w:type="spellEnd"/>
            <w:r w:rsidR="002D13F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»</w:t>
            </w: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шляхом направлення запиту засобами електронної пошти (надаються безкоштовно в формі електронних документів (копій документів));вносити пропозиції щодо питань, включених до </w:t>
            </w:r>
            <w:proofErr w:type="spellStart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проєкту</w:t>
            </w:r>
            <w:proofErr w:type="spellEnd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порядку денного річних Загальних зборів (не пізніше ніж за 20 днів до дати проведення річних Загальних зборів</w:t>
            </w:r>
            <w:r w:rsidR="0014129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. </w:t>
            </w: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Кожен акціонер має право отримати, а ПрАТ </w:t>
            </w:r>
            <w:proofErr w:type="spellStart"/>
            <w:r w:rsidR="0014129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Агромашкомплект</w:t>
            </w:r>
            <w:proofErr w:type="spellEnd"/>
            <w:r w:rsidR="0014129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»</w:t>
            </w: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  зобов’язане на його запит надати в формі електронних документів (копій документів), безкоштовно документи, з якими акціонери можуть ознайомитися під час підготовки до річних Загальних зборів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     Особою, відповідальною за порядок ознайомлення акціонерів із документами, необхідними для прийняття рішень з питань </w:t>
            </w:r>
            <w:proofErr w:type="spellStart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проєкту</w:t>
            </w:r>
            <w:proofErr w:type="spellEnd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порядку денного річних Загальних зборів ПрАТ «</w:t>
            </w:r>
            <w:proofErr w:type="spellStart"/>
            <w:r w:rsidR="0008680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Агромашкомплект</w:t>
            </w:r>
            <w:proofErr w:type="spellEnd"/>
            <w:r w:rsidR="0008680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»</w:t>
            </w: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="0008680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є бухгалтер </w:t>
            </w: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ПрАТ «</w:t>
            </w:r>
            <w:proofErr w:type="spellStart"/>
            <w:r w:rsidR="0008680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Агромашкомплект</w:t>
            </w:r>
            <w:proofErr w:type="spellEnd"/>
            <w:r w:rsidR="0008680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Колісник Л.М.(</w:t>
            </w: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тел</w:t>
            </w:r>
            <w:r w:rsidR="0008680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.+38(097)199-03-37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 </w:t>
            </w:r>
          </w:p>
        </w:tc>
      </w:tr>
      <w:tr w:rsidR="00086805" w:rsidRPr="00FE196E" w:rsidTr="001B12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Інформація про права, надані акціонерам відповідно до вимог статей 27 і 28 Закону України "Про акціонерні товариства, якими вони можуть користуватися після отримання повідомлення про проведення загальних зборів, а також строк, протягом якого такі права можуть використовуватися</w:t>
            </w:r>
          </w:p>
        </w:tc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 Права акціонерів - власників простих акцій, визначені ст.27 Закону України «Про акціонерні Товариства»: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 Кожною простою акцією акціонерного товариства її власнику - акціонеру надається однакова сукупність прав, включаючи права на: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1) участь в управлінні товариством;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2) отримання дивідендів;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3) отримання у разі ліквідації товариства частини його майна або вартості частини майна товариства;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4) отримання інформації про господарську діяльність товариства.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Одна проста голосуюча акція товариства надає акціонеру один голос для вирішення кожного питання на загальних зборах, крім випадків проведення кумулятивного голосування.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Акціонери - власники простих акцій товариства можуть мати й інші права, передбачені законодавством та статутом акціонерного товариства.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2. Якщо інше не передбачено статутом акціонерного товариства, судові витрати та інші витрати, понесені акціонером у зв’язку з поданням в інтересах такого товариства позову про відшкодування збитків, заподіяних акціонерному товариству його посадовими особами, відшкодовуються таким товариством незалежно від результатів розгляду справи в суді.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 </w:t>
            </w:r>
          </w:p>
        </w:tc>
      </w:tr>
      <w:tr w:rsidR="00086805" w:rsidRPr="00FE196E" w:rsidTr="001B12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67F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Порядок надання акціонерами пропозицій до проекту порядку денного загальних зборів</w:t>
            </w:r>
          </w:p>
          <w:p w:rsidR="004B1033" w:rsidRDefault="004B1033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4B1033" w:rsidRDefault="004B1033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4B1033" w:rsidRDefault="004B1033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4B1033" w:rsidRDefault="004B1033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4B1033" w:rsidRDefault="004B1033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4B1033" w:rsidRDefault="004B1033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4B1033" w:rsidRDefault="004B1033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4B1033" w:rsidRDefault="004B1033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4B1033" w:rsidRDefault="004B1033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4B1033" w:rsidRDefault="004B1033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4B1033" w:rsidRDefault="004B1033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4B1033" w:rsidRDefault="004B1033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4B1033" w:rsidRDefault="004B1033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4B1033" w:rsidRDefault="004B1033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4B1033" w:rsidRDefault="004B1033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4B1033" w:rsidRDefault="004B1033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4B1033" w:rsidRDefault="004B1033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4B1033" w:rsidRPr="00FE196E" w:rsidRDefault="004B1033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Align w:val="center"/>
            <w:hideMark/>
          </w:tcPr>
          <w:p w:rsidR="008C567F" w:rsidRPr="00FE196E" w:rsidRDefault="008C567F" w:rsidP="00A03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Кожний акціонер має право </w:t>
            </w:r>
            <w:proofErr w:type="spellStart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внести</w:t>
            </w:r>
            <w:proofErr w:type="spellEnd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пропозиції щодо питань, включених до </w:t>
            </w:r>
            <w:proofErr w:type="spellStart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проєкту</w:t>
            </w:r>
            <w:proofErr w:type="spellEnd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порядку денного річних Загальних зборів. Пропозиції вносяться не пізніше ніж за 20 днів до дати проведення річних Загальних зборів. Пропозиції щодо включення нових питань до </w:t>
            </w:r>
            <w:proofErr w:type="spellStart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проєкту</w:t>
            </w:r>
            <w:proofErr w:type="spellEnd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порядку денного повинні містити відповідні </w:t>
            </w:r>
            <w:proofErr w:type="spellStart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проєкти</w:t>
            </w:r>
            <w:proofErr w:type="spellEnd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рішень з цих питань. Пропозиція до порядку денного річних Загальних зборів може бути направлена акціонером у вигляді електронного документу із засвідченням його кваліфікованим електронним підписом акціонера (іншим засобом, що забезпечує ідентифікацію та підтвердження направлення документу особою) </w:t>
            </w:r>
          </w:p>
        </w:tc>
      </w:tr>
      <w:tr w:rsidR="00086805" w:rsidRPr="00FE196E" w:rsidTr="001B12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67F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Порядок участі та голосування на загальних зборах </w:t>
            </w:r>
            <w:r w:rsidR="00CA47E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  <w:p w:rsidR="00CA47E5" w:rsidRDefault="00CA47E5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CA47E5" w:rsidRDefault="00CA47E5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CA47E5" w:rsidRDefault="00CA47E5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E34144" w:rsidRDefault="00E34144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CA47E5" w:rsidRPr="00FE196E" w:rsidRDefault="00CA47E5" w:rsidP="001A4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Порядок участі та голосування на </w:t>
            </w:r>
            <w:r w:rsidR="001A4AF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</w:t>
            </w: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агальних за довіреністю</w:t>
            </w:r>
          </w:p>
        </w:tc>
        <w:tc>
          <w:tcPr>
            <w:tcW w:w="0" w:type="auto"/>
            <w:vAlign w:val="center"/>
            <w:hideMark/>
          </w:tcPr>
          <w:p w:rsidR="008C567F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 Представником акціонера на річних Загальних зборах акціонерів ПрАТ «</w:t>
            </w:r>
            <w:proofErr w:type="spellStart"/>
            <w:r w:rsidR="0008680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Агромашкомплект</w:t>
            </w:r>
            <w:proofErr w:type="spellEnd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»  може бути фізична особа уповноважена особа юридичної особи. Акціонер має право призначити свого представника безстроково або на певний строк. Призначаючи свого </w:t>
            </w: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представника, акціонер має враховувати п.7 ст.50 ЗУ «Про акціонерні товариства».</w:t>
            </w:r>
          </w:p>
          <w:p w:rsidR="00CA47E5" w:rsidRDefault="00CA47E5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Голосування на Загальних зборах з відповідних питань порядку денного розпочинається з моменту розміщення на веб-сайті відповідно</w:t>
            </w:r>
            <w:r w:rsidR="00A031B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го бюлетеня для голосування.</w:t>
            </w:r>
          </w:p>
          <w:p w:rsidR="00A031BD" w:rsidRDefault="00A031BD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Голосування на  Загальних зборах здійснюється шляхом подання акціонерами бюлетеня депозитарній установі, яка обслуговує рахунок в цінних паперах акціонера, на  якому обліковуються  належні акціонеру акції.</w:t>
            </w:r>
          </w:p>
          <w:p w:rsidR="00A031BD" w:rsidRDefault="00A031BD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Бюлетень </w:t>
            </w:r>
            <w:r w:rsidR="00E3414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для голосування на Загальних зборах засвідчується одним з наступних способів за вибором акціонера:</w:t>
            </w:r>
          </w:p>
          <w:p w:rsidR="00E34144" w:rsidRDefault="00E34144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1)за допомогою кваліфікованого електронного підпису акціонера(його представника);</w:t>
            </w:r>
          </w:p>
          <w:p w:rsidR="00E34144" w:rsidRDefault="00E34144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2) депозитарною установою, яка обслуговує рахунок в цінних паперах такого акціонера, за умови підписання бюлетеня в присутності уповноваженої особи депозитарної установи;</w:t>
            </w:r>
          </w:p>
          <w:p w:rsidR="00E34144" w:rsidRDefault="00E34144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3)нотаріально, за умови підписання бюлетеня в присутності  нотаріуса або посадової особи,</w:t>
            </w:r>
            <w:r w:rsidR="0059517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яка вчиняє нотаріальні дії.</w:t>
            </w:r>
          </w:p>
          <w:p w:rsidR="00BF56C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Довіреність на право участі та голосування на річних Загальних зборах ПрАТ «</w:t>
            </w:r>
            <w:proofErr w:type="spellStart"/>
            <w:r w:rsidR="0008680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Агромашкомплект</w:t>
            </w:r>
            <w:proofErr w:type="spellEnd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», видана фізичною особою, посвідчується нотаріусом або іншими посадовими особами, які вчиняють нотаріальні дії, а також може посвідчуватися депозитарною установою у встановленому Національною комісією з цінних паперів та фондового ринку порядку. Надання довіреності на право участі та голосування на річних Загальних зборах акціонерів ПрАТ «</w:t>
            </w:r>
            <w:proofErr w:type="spellStart"/>
            <w:r w:rsidR="00CA47E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Агромашкомплек</w:t>
            </w:r>
            <w:proofErr w:type="spellEnd"/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» не виключає право участі на цих зборах акціонера, який видав довіреність, замість свого представника.</w:t>
            </w:r>
          </w:p>
          <w:p w:rsidR="00BF56CE" w:rsidRPr="00BF56CE" w:rsidRDefault="00BF56CE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Акціонерам Товариства, яким рахунок в цінних паперах відкрито депозитарною установою на підставі договору з ПрАТ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Агромашкомплект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»,необхідно укласти договір з депозитарною установою від власного імені для забезпечення  реалізації права на участь у дистанційних Загальних зборах.</w:t>
            </w:r>
          </w:p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 </w:t>
            </w:r>
          </w:p>
        </w:tc>
      </w:tr>
      <w:tr w:rsidR="00086805" w:rsidRPr="00FE196E" w:rsidTr="001B12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Дата і час початку та завершення голосування за допомогою авторизованої електронної системи</w:t>
            </w:r>
          </w:p>
        </w:tc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 </w:t>
            </w:r>
          </w:p>
        </w:tc>
      </w:tr>
      <w:tr w:rsidR="00086805" w:rsidRPr="00FE196E" w:rsidTr="001B12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Дата і час початку та завершення надсилання до депозитарної установи бюлетенів для голосування</w:t>
            </w:r>
          </w:p>
        </w:tc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Початок: </w:t>
            </w:r>
            <w:r w:rsidR="004B103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</w:t>
            </w:r>
            <w:r w:rsidR="00AF571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  <w:t>6</w:t>
            </w:r>
            <w:r w:rsidR="004B103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.04</w:t>
            </w: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.2024 11:00 </w:t>
            </w:r>
          </w:p>
          <w:p w:rsidR="008C567F" w:rsidRPr="00FE196E" w:rsidRDefault="008C567F" w:rsidP="004B10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Завершення: </w:t>
            </w:r>
            <w:r w:rsidR="004B103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26</w:t>
            </w: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.04.2024 18:00</w:t>
            </w:r>
          </w:p>
        </w:tc>
      </w:tr>
      <w:tr w:rsidR="00086805" w:rsidRPr="00FE196E" w:rsidTr="001B12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Дані про мету зменшення розміру статутного капіталу та спосіб, у який буде проведено таку процедуру</w:t>
            </w:r>
          </w:p>
        </w:tc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</w:t>
            </w:r>
          </w:p>
        </w:tc>
      </w:tr>
      <w:tr w:rsidR="00086805" w:rsidRPr="00FE196E" w:rsidTr="001B12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Інші відомості, передбачені законодавством</w:t>
            </w:r>
          </w:p>
        </w:tc>
        <w:tc>
          <w:tcPr>
            <w:tcW w:w="0" w:type="auto"/>
            <w:vAlign w:val="center"/>
            <w:hideMark/>
          </w:tcPr>
          <w:p w:rsidR="008C567F" w:rsidRPr="00FE196E" w:rsidRDefault="008C567F" w:rsidP="00703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 </w:t>
            </w:r>
          </w:p>
        </w:tc>
      </w:tr>
      <w:tr w:rsidR="00086805" w:rsidRPr="00FE196E" w:rsidTr="001B12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Номер та дата рішення ради (виконавчого органу, якщо створення ради не передбачено) акціонерного товариства про затвердження повідомлення</w:t>
            </w:r>
          </w:p>
        </w:tc>
        <w:tc>
          <w:tcPr>
            <w:tcW w:w="0" w:type="auto"/>
            <w:vAlign w:val="center"/>
            <w:hideMark/>
          </w:tcPr>
          <w:p w:rsidR="008C567F" w:rsidRPr="00FE196E" w:rsidRDefault="00F757B6" w:rsidP="00F75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Протокол Наглядової ради </w:t>
            </w:r>
            <w:r w:rsidR="008C567F"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14/03/24</w:t>
            </w:r>
            <w:r w:rsidR="008C567F"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від </w:t>
            </w:r>
            <w:r w:rsidR="000E2C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</w:t>
            </w:r>
            <w:r w:rsidR="003B60FC" w:rsidRPr="00F757B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4</w:t>
            </w:r>
            <w:r w:rsidR="008C567F"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.0</w:t>
            </w:r>
            <w:r w:rsidR="000E2C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</w:t>
            </w:r>
            <w:r w:rsidR="008C567F"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.2024</w:t>
            </w:r>
          </w:p>
        </w:tc>
      </w:tr>
      <w:tr w:rsidR="00086805" w:rsidRPr="00FE196E" w:rsidTr="001B12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567F" w:rsidRPr="00FE196E" w:rsidRDefault="008C567F" w:rsidP="001B1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Дата складання повідомлення</w:t>
            </w:r>
          </w:p>
        </w:tc>
        <w:tc>
          <w:tcPr>
            <w:tcW w:w="0" w:type="auto"/>
            <w:vAlign w:val="center"/>
            <w:hideMark/>
          </w:tcPr>
          <w:p w:rsidR="008C567F" w:rsidRPr="00FE196E" w:rsidRDefault="00AF5712" w:rsidP="003B6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  <w:t>1</w:t>
            </w:r>
            <w:r w:rsidR="003B60F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  <w:t>4</w:t>
            </w:r>
            <w:r w:rsidR="008C567F" w:rsidRPr="00FE19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.03.2024</w:t>
            </w:r>
          </w:p>
        </w:tc>
      </w:tr>
      <w:bookmarkEnd w:id="0"/>
    </w:tbl>
    <w:p w:rsidR="008C567F" w:rsidRDefault="008C567F" w:rsidP="008C567F"/>
    <w:p w:rsidR="00293768" w:rsidRDefault="00293768"/>
    <w:sectPr w:rsidR="00293768" w:rsidSect="00AA59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A1617"/>
    <w:multiLevelType w:val="multilevel"/>
    <w:tmpl w:val="337A1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657AC2"/>
    <w:multiLevelType w:val="multilevel"/>
    <w:tmpl w:val="5276C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BD0"/>
    <w:rsid w:val="00083606"/>
    <w:rsid w:val="00086805"/>
    <w:rsid w:val="000E2CC2"/>
    <w:rsid w:val="00141294"/>
    <w:rsid w:val="001A4AF5"/>
    <w:rsid w:val="00222698"/>
    <w:rsid w:val="00293768"/>
    <w:rsid w:val="002B0F5F"/>
    <w:rsid w:val="002D13F1"/>
    <w:rsid w:val="003B60FC"/>
    <w:rsid w:val="004B1033"/>
    <w:rsid w:val="004B4316"/>
    <w:rsid w:val="00595174"/>
    <w:rsid w:val="007035B8"/>
    <w:rsid w:val="00754E3A"/>
    <w:rsid w:val="00866628"/>
    <w:rsid w:val="008C567F"/>
    <w:rsid w:val="00A031BD"/>
    <w:rsid w:val="00A3459F"/>
    <w:rsid w:val="00AA5947"/>
    <w:rsid w:val="00AF5712"/>
    <w:rsid w:val="00B36B29"/>
    <w:rsid w:val="00BF56CE"/>
    <w:rsid w:val="00BF7BD0"/>
    <w:rsid w:val="00CA47E5"/>
    <w:rsid w:val="00DE2EAA"/>
    <w:rsid w:val="00E34144"/>
    <w:rsid w:val="00F757B6"/>
    <w:rsid w:val="00F92682"/>
    <w:rsid w:val="00FA5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92B33E-F2E6-44BB-B4A2-A86916D44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5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5190</Words>
  <Characters>2959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18</cp:revision>
  <dcterms:created xsi:type="dcterms:W3CDTF">2024-03-15T09:24:00Z</dcterms:created>
  <dcterms:modified xsi:type="dcterms:W3CDTF">2024-03-18T13:10:00Z</dcterms:modified>
</cp:coreProperties>
</file>