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BA7" w:rsidRDefault="00383BA7">
      <w:pPr>
        <w:pStyle w:val="3"/>
        <w:rPr>
          <w:color w:val="000000"/>
        </w:rPr>
      </w:pPr>
      <w:r>
        <w:rPr>
          <w:color w:val="000000"/>
        </w:rPr>
        <w:t>Титульний аркуш</w:t>
      </w:r>
    </w:p>
    <w:tbl>
      <w:tblPr>
        <w:tblW w:w="5000" w:type="pct"/>
        <w:tblCellMar>
          <w:top w:w="15" w:type="dxa"/>
          <w:left w:w="15" w:type="dxa"/>
          <w:bottom w:w="15" w:type="dxa"/>
          <w:right w:w="15" w:type="dxa"/>
        </w:tblCellMar>
        <w:tblLook w:val="04A0"/>
      </w:tblPr>
      <w:tblGrid>
        <w:gridCol w:w="10325"/>
      </w:tblGrid>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both"/>
              <w:rPr>
                <w:color w:val="000000"/>
              </w:rPr>
            </w:pPr>
            <w:r>
              <w:rPr>
                <w:color w:val="000000"/>
              </w:rPr>
              <w:t xml:space="preserve">Підтверджую ідентичність та достовірність Інформації, що розкрита відповідно до вимог Положення про розкриття інформації емітентами цінних паперів. </w:t>
            </w:r>
          </w:p>
        </w:tc>
      </w:tr>
    </w:tbl>
    <w:p w:rsidR="00383BA7" w:rsidRDefault="00383BA7">
      <w:pPr>
        <w:rPr>
          <w:vanish/>
          <w:color w:val="000000"/>
        </w:rPr>
      </w:pPr>
    </w:p>
    <w:tbl>
      <w:tblPr>
        <w:tblW w:w="5000" w:type="pct"/>
        <w:tblCellMar>
          <w:top w:w="15" w:type="dxa"/>
          <w:left w:w="15" w:type="dxa"/>
          <w:bottom w:w="15" w:type="dxa"/>
          <w:right w:w="15" w:type="dxa"/>
        </w:tblCellMar>
        <w:tblLook w:val="04A0"/>
      </w:tblPr>
      <w:tblGrid>
        <w:gridCol w:w="2250"/>
        <w:gridCol w:w="659"/>
        <w:gridCol w:w="3007"/>
        <w:gridCol w:w="659"/>
        <w:gridCol w:w="3750"/>
      </w:tblGrid>
      <w:tr w:rsidR="00383BA7">
        <w:tc>
          <w:tcPr>
            <w:tcW w:w="2250" w:type="dxa"/>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Генеральний директор</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 </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 </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 </w:t>
            </w:r>
          </w:p>
        </w:tc>
        <w:tc>
          <w:tcPr>
            <w:tcW w:w="3750" w:type="dxa"/>
            <w:tcBorders>
              <w:top w:val="nil"/>
              <w:left w:val="nil"/>
              <w:bottom w:val="nil"/>
              <w:right w:val="nil"/>
            </w:tcBorders>
            <w:tcMar>
              <w:top w:w="60" w:type="dxa"/>
              <w:left w:w="60" w:type="dxa"/>
              <w:bottom w:w="60" w:type="dxa"/>
              <w:right w:w="60" w:type="dxa"/>
            </w:tcMar>
            <w:vAlign w:val="bottom"/>
            <w:hideMark/>
          </w:tcPr>
          <w:p w:rsidR="00383BA7" w:rsidRDefault="00383BA7">
            <w:pPr>
              <w:jc w:val="center"/>
              <w:rPr>
                <w:color w:val="000000"/>
              </w:rPr>
            </w:pPr>
            <w:r>
              <w:rPr>
                <w:color w:val="000000"/>
              </w:rPr>
              <w:t>Очеретний Вадим Анатолiйович</w:t>
            </w:r>
          </w:p>
        </w:tc>
      </w:tr>
      <w:tr w:rsidR="00383BA7">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rStyle w:val="small-text1"/>
                <w:color w:val="000000"/>
              </w:rPr>
              <w:t>(посада)</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 </w:t>
            </w: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rStyle w:val="small-text1"/>
                <w:color w:val="000000"/>
              </w:rPr>
              <w:t>(підпис)</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 </w:t>
            </w: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rStyle w:val="small-text1"/>
                <w:color w:val="000000"/>
              </w:rPr>
              <w:t>(прізвище та ініціали керівника)</w:t>
            </w:r>
          </w:p>
        </w:tc>
      </w:tr>
      <w:tr w:rsidR="00383BA7">
        <w:tc>
          <w:tcPr>
            <w:tcW w:w="0" w:type="auto"/>
            <w:gridSpan w:val="4"/>
            <w:vMerge w:val="restart"/>
            <w:tcBorders>
              <w:top w:val="nil"/>
              <w:left w:val="nil"/>
              <w:bottom w:val="nil"/>
              <w:right w:val="nil"/>
            </w:tcBorders>
            <w:tcMar>
              <w:top w:w="300" w:type="dxa"/>
              <w:left w:w="60" w:type="dxa"/>
              <w:bottom w:w="60" w:type="dxa"/>
              <w:right w:w="60" w:type="dxa"/>
            </w:tcMar>
            <w:vAlign w:val="center"/>
            <w:hideMark/>
          </w:tcPr>
          <w:p w:rsidR="00383BA7" w:rsidRDefault="00383BA7">
            <w:pPr>
              <w:jc w:val="center"/>
              <w:rPr>
                <w:color w:val="000000"/>
              </w:rPr>
            </w:pPr>
            <w:r>
              <w:rPr>
                <w:color w:val="000000"/>
              </w:rPr>
              <w:t>М.П.</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16.04.2018</w:t>
            </w:r>
          </w:p>
        </w:tc>
      </w:tr>
      <w:tr w:rsidR="00383BA7">
        <w:tc>
          <w:tcPr>
            <w:tcW w:w="0" w:type="auto"/>
            <w:gridSpan w:val="4"/>
            <w:vMerge/>
            <w:tcBorders>
              <w:top w:val="nil"/>
              <w:left w:val="nil"/>
              <w:bottom w:val="nil"/>
              <w:right w:val="nil"/>
            </w:tcBorders>
            <w:vAlign w:val="center"/>
            <w:hideMark/>
          </w:tcPr>
          <w:p w:rsidR="00383BA7" w:rsidRDefault="00383BA7">
            <w:pPr>
              <w:rPr>
                <w:color w:val="000000"/>
              </w:rPr>
            </w:pP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rStyle w:val="small-text1"/>
                <w:color w:val="000000"/>
              </w:rPr>
              <w:t>(дата)</w:t>
            </w:r>
          </w:p>
        </w:tc>
      </w:tr>
    </w:tbl>
    <w:p w:rsidR="00383BA7" w:rsidRDefault="00383BA7">
      <w:pPr>
        <w:rPr>
          <w:color w:val="000000"/>
        </w:rPr>
      </w:pPr>
    </w:p>
    <w:p w:rsidR="00383BA7" w:rsidRDefault="00383BA7">
      <w:pPr>
        <w:pStyle w:val="3"/>
        <w:rPr>
          <w:color w:val="000000"/>
        </w:rPr>
      </w:pPr>
      <w:r>
        <w:rPr>
          <w:color w:val="000000"/>
        </w:rPr>
        <w:t>Річна інформація емітента цінних паперів</w:t>
      </w:r>
      <w:r>
        <w:rPr>
          <w:color w:val="000000"/>
        </w:rPr>
        <w:br/>
        <w:t xml:space="preserve">за 2017 рік </w:t>
      </w:r>
    </w:p>
    <w:p w:rsidR="00383BA7" w:rsidRDefault="00383BA7">
      <w:pPr>
        <w:pStyle w:val="3"/>
        <w:rPr>
          <w:color w:val="000000"/>
        </w:rPr>
      </w:pPr>
      <w:r>
        <w:rPr>
          <w:color w:val="000000"/>
        </w:rPr>
        <w:t>I. Загальні відомості</w:t>
      </w:r>
    </w:p>
    <w:tbl>
      <w:tblPr>
        <w:tblW w:w="5000" w:type="pct"/>
        <w:tblCellMar>
          <w:top w:w="15" w:type="dxa"/>
          <w:left w:w="15" w:type="dxa"/>
          <w:bottom w:w="15" w:type="dxa"/>
          <w:right w:w="15" w:type="dxa"/>
        </w:tblCellMar>
        <w:tblLook w:val="04A0"/>
      </w:tblPr>
      <w:tblGrid>
        <w:gridCol w:w="10325"/>
      </w:tblGrid>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 Повне найменування емітента</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Pr="00B3483C" w:rsidRDefault="00383BA7" w:rsidP="00B3483C">
            <w:pPr>
              <w:jc w:val="center"/>
              <w:rPr>
                <w:b/>
                <w:color w:val="000000"/>
              </w:rPr>
            </w:pPr>
            <w:r w:rsidRPr="00B3483C">
              <w:rPr>
                <w:b/>
                <w:color w:val="000000"/>
              </w:rPr>
              <w:t xml:space="preserve">Приватне акцiонерне товариство </w:t>
            </w:r>
            <w:r w:rsidR="00B3483C" w:rsidRPr="00B3483C">
              <w:rPr>
                <w:b/>
                <w:color w:val="000000"/>
                <w:lang w:val="uk-UA"/>
              </w:rPr>
              <w:t>«</w:t>
            </w:r>
            <w:r w:rsidRPr="00B3483C">
              <w:rPr>
                <w:b/>
                <w:color w:val="000000"/>
              </w:rPr>
              <w:t>АГРОМАШКОМПЛЕКТ</w:t>
            </w:r>
            <w:r w:rsidR="00B3483C" w:rsidRPr="00B3483C">
              <w:rPr>
                <w:b/>
                <w:color w:val="000000"/>
                <w:lang w:val="uk-UA"/>
              </w:rPr>
              <w:t>»</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 Організаційно-правова форма</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Приватне акціонерне товариство</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3. Код за ЄДРПОУ</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00902174</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4. Місцезнаходження</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B3483C" w:rsidP="00B3483C">
            <w:pPr>
              <w:jc w:val="center"/>
              <w:rPr>
                <w:color w:val="000000"/>
              </w:rPr>
            </w:pPr>
            <w:r>
              <w:rPr>
                <w:color w:val="000000"/>
                <w:lang w:val="uk-UA"/>
              </w:rPr>
              <w:t xml:space="preserve">21022, </w:t>
            </w:r>
            <w:r w:rsidR="00383BA7">
              <w:rPr>
                <w:color w:val="000000"/>
              </w:rPr>
              <w:t xml:space="preserve">Вінницька </w:t>
            </w:r>
            <w:r>
              <w:rPr>
                <w:color w:val="000000"/>
                <w:lang w:val="uk-UA"/>
              </w:rPr>
              <w:t>область,</w:t>
            </w:r>
            <w:r w:rsidR="00383BA7">
              <w:rPr>
                <w:color w:val="000000"/>
              </w:rPr>
              <w:t xml:space="preserve"> мiсто Вiнниця, вулиця Айвазовського, будинок 2</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5. Міжміський код, телефон та факс</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B3483C" w:rsidP="00B3483C">
            <w:pPr>
              <w:jc w:val="center"/>
              <w:rPr>
                <w:color w:val="000000"/>
              </w:rPr>
            </w:pPr>
            <w:r>
              <w:rPr>
                <w:color w:val="000000"/>
                <w:lang w:val="uk-UA"/>
              </w:rPr>
              <w:t>(</w:t>
            </w:r>
            <w:r w:rsidR="00383BA7">
              <w:rPr>
                <w:color w:val="000000"/>
              </w:rPr>
              <w:t>0432</w:t>
            </w:r>
            <w:r>
              <w:rPr>
                <w:color w:val="000000"/>
                <w:lang w:val="uk-UA"/>
              </w:rPr>
              <w:t xml:space="preserve">) </w:t>
            </w:r>
            <w:r w:rsidR="00383BA7">
              <w:rPr>
                <w:color w:val="000000"/>
              </w:rPr>
              <w:t>61-41-39</w:t>
            </w:r>
            <w:r>
              <w:rPr>
                <w:color w:val="000000"/>
                <w:lang w:val="uk-UA"/>
              </w:rPr>
              <w:t>, (</w:t>
            </w:r>
            <w:r w:rsidR="00383BA7">
              <w:rPr>
                <w:color w:val="000000"/>
              </w:rPr>
              <w:t>0432</w:t>
            </w:r>
            <w:r>
              <w:rPr>
                <w:color w:val="000000"/>
                <w:lang w:val="uk-UA"/>
              </w:rPr>
              <w:t xml:space="preserve">) </w:t>
            </w:r>
            <w:r w:rsidR="00383BA7">
              <w:rPr>
                <w:color w:val="000000"/>
              </w:rPr>
              <w:t>67-04-11</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6. Електронна поштова адреса</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prat.agromash@gmail.com</w:t>
            </w:r>
          </w:p>
        </w:tc>
      </w:tr>
    </w:tbl>
    <w:p w:rsidR="00383BA7" w:rsidRDefault="00383BA7">
      <w:pPr>
        <w:pStyle w:val="3"/>
        <w:rPr>
          <w:color w:val="000000"/>
        </w:rPr>
      </w:pPr>
      <w:r>
        <w:rPr>
          <w:color w:val="000000"/>
        </w:rPr>
        <w:t>II. Дані про дату та місце оприлюднення річної інформації</w:t>
      </w:r>
    </w:p>
    <w:tbl>
      <w:tblPr>
        <w:tblW w:w="5000" w:type="pct"/>
        <w:tblCellMar>
          <w:top w:w="15" w:type="dxa"/>
          <w:left w:w="15" w:type="dxa"/>
          <w:bottom w:w="15" w:type="dxa"/>
          <w:right w:w="15" w:type="dxa"/>
        </w:tblCellMar>
        <w:tblLook w:val="04A0"/>
      </w:tblPr>
      <w:tblGrid>
        <w:gridCol w:w="9097"/>
        <w:gridCol w:w="1228"/>
      </w:tblGrid>
      <w:tr w:rsidR="00383BA7">
        <w:tc>
          <w:tcPr>
            <w:tcW w:w="0" w:type="auto"/>
            <w:tcBorders>
              <w:top w:val="nil"/>
              <w:left w:val="nil"/>
              <w:bottom w:val="nil"/>
              <w:right w:val="nil"/>
            </w:tcBorders>
            <w:tcMar>
              <w:top w:w="60" w:type="dxa"/>
              <w:left w:w="60" w:type="dxa"/>
              <w:bottom w:w="60" w:type="dxa"/>
              <w:right w:w="60" w:type="dxa"/>
            </w:tcMar>
            <w:vAlign w:val="bottom"/>
            <w:hideMark/>
          </w:tcPr>
          <w:p w:rsidR="00383BA7" w:rsidRDefault="00383BA7">
            <w:pPr>
              <w:rPr>
                <w:color w:val="000000"/>
              </w:rPr>
            </w:pPr>
            <w:r>
              <w:rPr>
                <w:color w:val="000000"/>
              </w:rPr>
              <w:t>1. Річна інформація розміщена у загальнодоступній інформаційній базі даних Комісії</w:t>
            </w:r>
          </w:p>
        </w:tc>
        <w:tc>
          <w:tcPr>
            <w:tcW w:w="0" w:type="auto"/>
            <w:tcBorders>
              <w:top w:val="nil"/>
              <w:left w:val="nil"/>
              <w:bottom w:val="nil"/>
              <w:right w:val="nil"/>
            </w:tcBorders>
            <w:tcMar>
              <w:top w:w="60" w:type="dxa"/>
              <w:left w:w="60" w:type="dxa"/>
              <w:bottom w:w="60" w:type="dxa"/>
              <w:right w:w="60" w:type="dxa"/>
            </w:tcMar>
            <w:vAlign w:val="bottom"/>
            <w:hideMark/>
          </w:tcPr>
          <w:p w:rsidR="00383BA7" w:rsidRDefault="00383BA7">
            <w:pPr>
              <w:jc w:val="center"/>
              <w:rPr>
                <w:color w:val="000000"/>
              </w:rPr>
            </w:pPr>
            <w:r>
              <w:rPr>
                <w:color w:val="000000"/>
              </w:rPr>
              <w:t>18.04.2018</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rStyle w:val="small-text1"/>
                <w:color w:val="000000"/>
              </w:rPr>
              <w:t>(дата)</w:t>
            </w:r>
          </w:p>
        </w:tc>
      </w:tr>
    </w:tbl>
    <w:p w:rsidR="00383BA7" w:rsidRDefault="00383BA7">
      <w:pPr>
        <w:rPr>
          <w:vanish/>
          <w:color w:val="000000"/>
        </w:rPr>
      </w:pPr>
    </w:p>
    <w:tbl>
      <w:tblPr>
        <w:tblW w:w="5000" w:type="pct"/>
        <w:tblCellMar>
          <w:top w:w="15" w:type="dxa"/>
          <w:left w:w="15" w:type="dxa"/>
          <w:bottom w:w="15" w:type="dxa"/>
          <w:right w:w="15" w:type="dxa"/>
        </w:tblCellMar>
        <w:tblLook w:val="04A0"/>
      </w:tblPr>
      <w:tblGrid>
        <w:gridCol w:w="2862"/>
        <w:gridCol w:w="6083"/>
        <w:gridCol w:w="180"/>
        <w:gridCol w:w="1200"/>
      </w:tblGrid>
      <w:tr w:rsidR="00383BA7">
        <w:tc>
          <w:tcPr>
            <w:tcW w:w="0" w:type="auto"/>
            <w:tcBorders>
              <w:top w:val="nil"/>
              <w:left w:val="nil"/>
              <w:bottom w:val="nil"/>
              <w:right w:val="nil"/>
            </w:tcBorders>
            <w:tcMar>
              <w:top w:w="60" w:type="dxa"/>
              <w:left w:w="60" w:type="dxa"/>
              <w:bottom w:w="60" w:type="dxa"/>
              <w:right w:w="60" w:type="dxa"/>
            </w:tcMar>
            <w:vAlign w:val="bottom"/>
            <w:hideMark/>
          </w:tcPr>
          <w:p w:rsidR="00383BA7" w:rsidRDefault="00383BA7">
            <w:pPr>
              <w:rPr>
                <w:color w:val="000000"/>
              </w:rPr>
            </w:pPr>
            <w:r>
              <w:rPr>
                <w:color w:val="000000"/>
              </w:rPr>
              <w:t>2. Річна інформація опублікована у</w:t>
            </w:r>
          </w:p>
        </w:tc>
        <w:tc>
          <w:tcPr>
            <w:tcW w:w="0" w:type="auto"/>
            <w:tcBorders>
              <w:top w:val="nil"/>
              <w:left w:val="nil"/>
              <w:bottom w:val="nil"/>
              <w:right w:val="nil"/>
            </w:tcBorders>
            <w:tcMar>
              <w:top w:w="60" w:type="dxa"/>
              <w:left w:w="60" w:type="dxa"/>
              <w:bottom w:w="60" w:type="dxa"/>
              <w:right w:w="60" w:type="dxa"/>
            </w:tcMar>
            <w:vAlign w:val="bottom"/>
            <w:hideMark/>
          </w:tcPr>
          <w:p w:rsidR="00383BA7" w:rsidRDefault="00383BA7">
            <w:pPr>
              <w:jc w:val="center"/>
              <w:rPr>
                <w:color w:val="000000"/>
              </w:rPr>
            </w:pPr>
            <w:r>
              <w:rPr>
                <w:color w:val="000000"/>
              </w:rPr>
              <w:t>Бюлетень "Вiдомостi Нацiональної комiсiї з цiнних паперiв та фондового ринку" № 74</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 </w:t>
            </w:r>
          </w:p>
        </w:tc>
        <w:tc>
          <w:tcPr>
            <w:tcW w:w="0" w:type="auto"/>
            <w:tcBorders>
              <w:top w:val="nil"/>
              <w:left w:val="nil"/>
              <w:bottom w:val="nil"/>
              <w:right w:val="nil"/>
            </w:tcBorders>
            <w:tcMar>
              <w:top w:w="60" w:type="dxa"/>
              <w:left w:w="60" w:type="dxa"/>
              <w:bottom w:w="60" w:type="dxa"/>
              <w:right w:w="60" w:type="dxa"/>
            </w:tcMar>
            <w:vAlign w:val="bottom"/>
            <w:hideMark/>
          </w:tcPr>
          <w:p w:rsidR="00383BA7" w:rsidRDefault="00383BA7">
            <w:pPr>
              <w:jc w:val="center"/>
              <w:rPr>
                <w:color w:val="000000"/>
              </w:rPr>
            </w:pPr>
            <w:r>
              <w:rPr>
                <w:color w:val="000000"/>
              </w:rPr>
              <w:t>18.04.2018</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rStyle w:val="small-text1"/>
                <w:color w:val="000000"/>
              </w:rPr>
              <w:t>(номер та найменування офіційного друкованого видання)</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 </w:t>
            </w: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rStyle w:val="small-text1"/>
                <w:color w:val="000000"/>
              </w:rPr>
              <w:t>(дата)</w:t>
            </w:r>
          </w:p>
        </w:tc>
      </w:tr>
    </w:tbl>
    <w:p w:rsidR="00383BA7" w:rsidRDefault="00383BA7">
      <w:pPr>
        <w:rPr>
          <w:vanish/>
          <w:color w:val="000000"/>
        </w:rPr>
      </w:pPr>
    </w:p>
    <w:tbl>
      <w:tblPr>
        <w:tblW w:w="5000" w:type="pct"/>
        <w:tblCellMar>
          <w:top w:w="15" w:type="dxa"/>
          <w:left w:w="15" w:type="dxa"/>
          <w:bottom w:w="15" w:type="dxa"/>
          <w:right w:w="15" w:type="dxa"/>
        </w:tblCellMar>
        <w:tblLook w:val="04A0"/>
      </w:tblPr>
      <w:tblGrid>
        <w:gridCol w:w="5392"/>
        <w:gridCol w:w="1725"/>
        <w:gridCol w:w="1986"/>
        <w:gridCol w:w="1222"/>
      </w:tblGrid>
      <w:tr w:rsidR="00383BA7">
        <w:tc>
          <w:tcPr>
            <w:tcW w:w="0" w:type="auto"/>
            <w:tcBorders>
              <w:top w:val="nil"/>
              <w:left w:val="nil"/>
              <w:bottom w:val="nil"/>
              <w:right w:val="nil"/>
            </w:tcBorders>
            <w:tcMar>
              <w:top w:w="60" w:type="dxa"/>
              <w:left w:w="60" w:type="dxa"/>
              <w:bottom w:w="60" w:type="dxa"/>
              <w:right w:w="60" w:type="dxa"/>
            </w:tcMar>
            <w:vAlign w:val="bottom"/>
            <w:hideMark/>
          </w:tcPr>
          <w:p w:rsidR="00383BA7" w:rsidRDefault="00383BA7">
            <w:pPr>
              <w:rPr>
                <w:color w:val="000000"/>
              </w:rPr>
            </w:pPr>
            <w:r>
              <w:rPr>
                <w:color w:val="000000"/>
              </w:rPr>
              <w:t>3. Річна інформація розміщена на власній сторінці</w:t>
            </w:r>
          </w:p>
        </w:tc>
        <w:tc>
          <w:tcPr>
            <w:tcW w:w="0" w:type="auto"/>
            <w:tcBorders>
              <w:top w:val="nil"/>
              <w:left w:val="nil"/>
              <w:bottom w:val="nil"/>
              <w:right w:val="nil"/>
            </w:tcBorders>
            <w:tcMar>
              <w:top w:w="60" w:type="dxa"/>
              <w:left w:w="60" w:type="dxa"/>
              <w:bottom w:w="60" w:type="dxa"/>
              <w:right w:w="60" w:type="dxa"/>
            </w:tcMar>
            <w:vAlign w:val="bottom"/>
            <w:hideMark/>
          </w:tcPr>
          <w:p w:rsidR="00383BA7" w:rsidRDefault="00383BA7">
            <w:pPr>
              <w:jc w:val="center"/>
              <w:rPr>
                <w:color w:val="000000"/>
              </w:rPr>
            </w:pPr>
            <w:r>
              <w:rPr>
                <w:color w:val="000000"/>
              </w:rPr>
              <w:t>http://amk.vn.ua</w:t>
            </w:r>
          </w:p>
        </w:tc>
        <w:tc>
          <w:tcPr>
            <w:tcW w:w="0" w:type="auto"/>
            <w:tcBorders>
              <w:top w:val="nil"/>
              <w:left w:val="nil"/>
              <w:bottom w:val="nil"/>
              <w:right w:val="nil"/>
            </w:tcBorders>
            <w:tcMar>
              <w:top w:w="60" w:type="dxa"/>
              <w:left w:w="60" w:type="dxa"/>
              <w:bottom w:w="60" w:type="dxa"/>
              <w:right w:w="60" w:type="dxa"/>
            </w:tcMar>
            <w:vAlign w:val="bottom"/>
            <w:hideMark/>
          </w:tcPr>
          <w:p w:rsidR="00383BA7" w:rsidRDefault="00383BA7">
            <w:pPr>
              <w:jc w:val="center"/>
              <w:rPr>
                <w:color w:val="000000"/>
              </w:rPr>
            </w:pPr>
            <w:r>
              <w:rPr>
                <w:color w:val="000000"/>
              </w:rPr>
              <w:t>в мережі Інтернет</w:t>
            </w:r>
          </w:p>
        </w:tc>
        <w:tc>
          <w:tcPr>
            <w:tcW w:w="0" w:type="auto"/>
            <w:tcBorders>
              <w:top w:val="nil"/>
              <w:left w:val="nil"/>
              <w:bottom w:val="nil"/>
              <w:right w:val="nil"/>
            </w:tcBorders>
            <w:tcMar>
              <w:top w:w="60" w:type="dxa"/>
              <w:left w:w="60" w:type="dxa"/>
              <w:bottom w:w="60" w:type="dxa"/>
              <w:right w:w="60" w:type="dxa"/>
            </w:tcMar>
            <w:vAlign w:val="bottom"/>
            <w:hideMark/>
          </w:tcPr>
          <w:p w:rsidR="00383BA7" w:rsidRDefault="00383BA7">
            <w:pPr>
              <w:jc w:val="center"/>
              <w:rPr>
                <w:color w:val="000000"/>
              </w:rPr>
            </w:pPr>
            <w:r>
              <w:rPr>
                <w:color w:val="000000"/>
              </w:rPr>
              <w:t>18.04.2018</w:t>
            </w:r>
          </w:p>
        </w:tc>
      </w:tr>
      <w:tr w:rsidR="00383BA7">
        <w:tc>
          <w:tcPr>
            <w:tcW w:w="0" w:type="auto"/>
            <w:tcMar>
              <w:top w:w="60" w:type="dxa"/>
              <w:left w:w="60" w:type="dxa"/>
              <w:bottom w:w="60" w:type="dxa"/>
              <w:right w:w="60" w:type="dxa"/>
            </w:tcMar>
            <w:vAlign w:val="center"/>
            <w:hideMark/>
          </w:tcPr>
          <w:p w:rsidR="00383BA7" w:rsidRDefault="00383BA7">
            <w:pPr>
              <w:jc w:val="center"/>
              <w:rPr>
                <w:b/>
                <w:bCs/>
                <w:color w:val="000000"/>
              </w:rPr>
            </w:pPr>
            <w:r>
              <w:rPr>
                <w:b/>
                <w:bCs/>
                <w:color w:val="000000"/>
              </w:rPr>
              <w:t> </w:t>
            </w: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rStyle w:val="small-text1"/>
                <w:color w:val="000000"/>
              </w:rPr>
              <w:t>(адреса сторінки)</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 </w:t>
            </w: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rStyle w:val="small-text1"/>
                <w:color w:val="000000"/>
              </w:rPr>
              <w:t>(дата)</w:t>
            </w:r>
          </w:p>
        </w:tc>
      </w:tr>
    </w:tbl>
    <w:p w:rsidR="00383BA7" w:rsidRDefault="00383BA7">
      <w:pPr>
        <w:pStyle w:val="3"/>
        <w:rPr>
          <w:color w:val="000000"/>
        </w:rPr>
      </w:pPr>
      <w:r>
        <w:rPr>
          <w:color w:val="000000"/>
        </w:rPr>
        <w:br w:type="page"/>
        <w:t>Зміст</w:t>
      </w:r>
    </w:p>
    <w:tbl>
      <w:tblPr>
        <w:tblW w:w="5000" w:type="pct"/>
        <w:tblCellMar>
          <w:top w:w="15" w:type="dxa"/>
          <w:left w:w="15" w:type="dxa"/>
          <w:bottom w:w="15" w:type="dxa"/>
          <w:right w:w="15" w:type="dxa"/>
        </w:tblCellMar>
        <w:tblLook w:val="04A0"/>
      </w:tblPr>
      <w:tblGrid>
        <w:gridCol w:w="10031"/>
        <w:gridCol w:w="294"/>
      </w:tblGrid>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 Основні відомості про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X</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 Інформація про одержані ліцензії (дозволи) на окремі види діяльності</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3. Відомості щодо участі емітента в створенні юридичних осіб</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X</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4. Інформація щодо посади корпоративного секретаря</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5. Інформація про рейтингове агентство</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6. Інформація про засновників та/або учасників емітента та кількість і вартість акцій (розміру часток, паїв)</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gridSpan w:val="2"/>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7. Інформація про посадових осіб емітента:</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 інформація щодо освіти та стажу роботи посадових осіб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X</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 інформація про володіння посадовими особами емітента акціями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X</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8. Інформація про осіб, що володіють 10 відсотками та більше акцій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X</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9. Інформація про загальні збори акціонерів</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X</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10. Інформація про дивіденди</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11. Інформація про юридичних осіб, послугами яких користується емітент</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gridSpan w:val="2"/>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12. Відомості про цінні папери емітента:</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 інформація про випуски акцій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X</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 інформація про облігації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3) інформація про інші цінні папери, випущені емітентом</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4) інформація про похідні цінні папери</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5) інформація про викуп (продаж раніше викуплених товариством акцій) власних акцій протягом звітного періоду</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13. Опис бізнесу</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gridSpan w:val="2"/>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14. Інформація про господарську та фінансову діяльність емітента:</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 інформація про основні засоби емітента (за залишковою вартістю)</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X</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 інформація щодо вартості чистих активів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X</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3) інформація про зобов'язання та забезпечення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X</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4) інформація про обсяги виробництва та реалізації основних видів продукції</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5) інформація про собівартість реалізованої продукції</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6) інформація про прийняття рішення про попереднє надання згоди на вчинення значних правочинів</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7) інформація про прийняття рішення про надання згоди на вчинення значних правочинів</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8) інформація про прийняття рішення про надання згоди на вчинення правочинів, щодо вчинення яких є заінтересованість</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15. Інформація про забезпечення випуску боргових цінних паперів</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16. Відомості щодо особливої інформації та інформації про іпотечні цінні папери, що виникала протягом звітного періоду</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X</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17. Інформація про стан корпоративного управління</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X</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18. Інформація про випуски іпотечних облігацій</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gridSpan w:val="2"/>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19. Інформація про склад, структуру і розмір іпотечного покриття:</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5) відомості щодо підстав виникнення у емітента іпотечних облігацій прав на іпотечні активи, які складають іпотечне покриття за станом на кінець звітного року</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20.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21. Інформація про випуски іпотечних сертифікатів</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22. Інформація щодо реєстру іпотечних активів</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23. Основні відомості про ФОН</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24. Інформація про випуски сертифікатів ФОН</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25. Інформація про осіб, що володіють сертифікатами ФОН</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26. Розрахунок вартості чистих активів ФОН</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27. Правила ФОН</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28. Відомості про аудиторський висновок (звіт)</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X</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29. Текст аудиторського висновку (звіту)</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30. Річна фінансова звітність</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X</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31. Річна фінансова звітність, складена відповідно до Міжнародних стандартів бухгалтерського обліку (у разі наявності)</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32.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33. Звіт про стан об'єкта нерухомості (у разі емісії цільових облігацій підприємств, виконання зобов'язань за якими здійснюється шляхом передачі об'єкта (частини об'єкта) житлового будівництва)</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spacing w:after="240"/>
              <w:rPr>
                <w:color w:val="000000"/>
              </w:rPr>
            </w:pPr>
            <w:r>
              <w:rPr>
                <w:color w:val="000000"/>
              </w:rPr>
              <w:t>34. Примітки</w:t>
            </w:r>
            <w:r>
              <w:rPr>
                <w:color w:val="000000"/>
              </w:rPr>
              <w:br/>
              <w:t>До складу регулярної рiчної iнформацiї не включено наступнi форми звiтностi:</w:t>
            </w:r>
            <w:r>
              <w:rPr>
                <w:color w:val="000000"/>
              </w:rPr>
              <w:br/>
              <w:t>1. "Iнформацiя про одержанi лiцензiї (дозволи) на окремi види дiяльностi", у зв'язку з тим, що дiяльнiсть Товариства не потребує спецiальних дозволiв або лiцензiй ;</w:t>
            </w:r>
            <w:r>
              <w:rPr>
                <w:color w:val="000000"/>
              </w:rPr>
              <w:br/>
              <w:t xml:space="preserve">2. "Iнформацiя щодо посади корпоративного секретаря", у зв'язку з тим, що в Товариствi не створена посада корпоративного секретаря; </w:t>
            </w:r>
            <w:r>
              <w:rPr>
                <w:color w:val="000000"/>
              </w:rPr>
              <w:br/>
              <w:t xml:space="preserve">3. "Iнформацiя про рейтингове агенство", у зв'язку з тим, що Товариство в звiтному роцi не користувалось послугами рейтингових агенцiй; </w:t>
            </w:r>
            <w:r>
              <w:rPr>
                <w:color w:val="000000"/>
              </w:rPr>
              <w:br/>
              <w:t xml:space="preserve">4. "Iнформацiя про засновникiв та/або участь емiтента та кiлькiсть i вартiсть акцiй (розмiру часток, паїв)", у зв'язку з тим, що Товариством цей додаток не заповнюється ; </w:t>
            </w:r>
            <w:r>
              <w:rPr>
                <w:color w:val="000000"/>
              </w:rPr>
              <w:br/>
              <w:t xml:space="preserve">5. "Iнформацiя про дивiденди", у зв'язку з тим, що Товариством цей додаток не заповнюється ; </w:t>
            </w:r>
            <w:r>
              <w:rPr>
                <w:color w:val="000000"/>
              </w:rPr>
              <w:br/>
              <w:t xml:space="preserve">6. "Iнформацiя про юридичних осiб, послугами яких користується емiтент", у зв'язку з тим, що Товариством цей додаток не заповнюється ; </w:t>
            </w:r>
            <w:r>
              <w:rPr>
                <w:color w:val="000000"/>
              </w:rPr>
              <w:br/>
              <w:t xml:space="preserve">7. "Iнформацiя про облiгацiї", у зв'язку з тим, що облiгацiї Товариством не випускались; </w:t>
            </w:r>
            <w:r>
              <w:rPr>
                <w:color w:val="000000"/>
              </w:rPr>
              <w:br/>
              <w:t>8. "Iнформацiя про iншi цiннi папери, випущенi емiтентом", у зв'язку з тим, що Товариством цiннi папери не випускались;</w:t>
            </w:r>
            <w:r>
              <w:rPr>
                <w:color w:val="000000"/>
              </w:rPr>
              <w:br/>
              <w:t xml:space="preserve">9. "Iнформацiяпро похiднi цiннi папери", у зв'язку з тим, що Tовариством такi цiннi папери не випускались; </w:t>
            </w:r>
            <w:r>
              <w:rPr>
                <w:color w:val="000000"/>
              </w:rPr>
              <w:br/>
              <w:t xml:space="preserve">10."Iнформацiя про викуп власних акцiй протягом звiтного перiоду", у зв'язку з тим, що Товариство не здiйснювало викуп та продаж власних акцiй протягом звiтного року; </w:t>
            </w:r>
            <w:r>
              <w:rPr>
                <w:color w:val="000000"/>
              </w:rPr>
              <w:br/>
              <w:t xml:space="preserve">11. "Опис бiзнесу", у зв'язку з тим, що Товариством цей додаток не заповнюється ; </w:t>
            </w:r>
            <w:r>
              <w:rPr>
                <w:color w:val="000000"/>
              </w:rPr>
              <w:br/>
              <w:t xml:space="preserve">12. "Iнформацiя про обсяги виробництва та реалiзацiї основних видiв продукцiї", у зв'язку з тим що цей додаток Товариством не заповнюється ; </w:t>
            </w:r>
            <w:r>
              <w:rPr>
                <w:color w:val="000000"/>
              </w:rPr>
              <w:br/>
              <w:t xml:space="preserve">13. "Iнформацiя про собiвартiсть реалiзованої продукцiї", у зв'язку з тим що цей додаток Товариством не заповнюється ; </w:t>
            </w:r>
            <w:r>
              <w:rPr>
                <w:color w:val="000000"/>
              </w:rPr>
              <w:br/>
              <w:t>14. "Iнформацiя про прийняття рiшення про попереднє надання згоди на вчинення значних правочинiв"- таке рiшення в звiтному роцi Товариством не приймалось;</w:t>
            </w:r>
            <w:r>
              <w:rPr>
                <w:color w:val="000000"/>
              </w:rPr>
              <w:br/>
              <w:t>15. "Iнформацiя про прийняття рiшення про надання згоди на вчинення значних правочинiв"- значнi правочини Товариством не укладались;</w:t>
            </w:r>
            <w:r>
              <w:rPr>
                <w:color w:val="000000"/>
              </w:rPr>
              <w:br/>
              <w:t>16. "Iнформацiя про прийняття рiшення про надання згоди на вчинення значних правочинiв, щодо вчинення яких є заiнтересованiсть"- такi правочини не укладались.</w:t>
            </w:r>
            <w:r>
              <w:rPr>
                <w:color w:val="000000"/>
              </w:rPr>
              <w:br/>
              <w:t xml:space="preserve">17. "Iнформацiя про забезпечення випуску боргових цiнних паперiв", у зв'язку з тим, що Товариством цей додаток не заповнюється ; </w:t>
            </w:r>
            <w:r>
              <w:rPr>
                <w:color w:val="000000"/>
              </w:rPr>
              <w:br/>
              <w:t xml:space="preserve">18. Вiдомостi щодо форм звiтностi, зазначеної в пунктах 18 -27 та 32-33, у зв'язку з тим, що цi додатки Товариством не заповнюються . </w:t>
            </w:r>
            <w:r>
              <w:rPr>
                <w:color w:val="000000"/>
              </w:rPr>
              <w:br/>
              <w:t xml:space="preserve">19."Текст аудиторського висновку (звiту)" – у зв'язку з тим що цей додаток Товариством не заповнюється ; </w:t>
            </w:r>
            <w:r>
              <w:rPr>
                <w:color w:val="000000"/>
              </w:rPr>
              <w:br/>
              <w:t xml:space="preserve">20. "Рiчна фiнансова звiтнiсть, складена вiдповiдно до Мiжнародних стандартiв бухгалтерського </w:t>
            </w:r>
            <w:r>
              <w:rPr>
                <w:color w:val="000000"/>
              </w:rPr>
              <w:br/>
              <w:t>облiку (у разi наявностi)"- Товариством в звiтному перiодi не застосовувались МСБО.</w:t>
            </w:r>
            <w:r>
              <w:rPr>
                <w:color w:val="000000"/>
              </w:rPr>
              <w:br/>
            </w:r>
          </w:p>
        </w:tc>
        <w:tc>
          <w:tcPr>
            <w:tcW w:w="0" w:type="auto"/>
            <w:vAlign w:val="center"/>
            <w:hideMark/>
          </w:tcPr>
          <w:p w:rsidR="00383BA7" w:rsidRDefault="00383BA7">
            <w:pPr>
              <w:rPr>
                <w:sz w:val="20"/>
                <w:szCs w:val="20"/>
              </w:rPr>
            </w:pPr>
          </w:p>
        </w:tc>
      </w:tr>
    </w:tbl>
    <w:p w:rsidR="00383BA7" w:rsidRDefault="00383BA7">
      <w:pPr>
        <w:pStyle w:val="3"/>
        <w:rPr>
          <w:color w:val="000000"/>
        </w:rPr>
      </w:pPr>
      <w:r>
        <w:rPr>
          <w:color w:val="000000"/>
        </w:rPr>
        <w:br w:type="page"/>
        <w:t>III. Основні відомості про емітента</w:t>
      </w:r>
    </w:p>
    <w:tbl>
      <w:tblPr>
        <w:tblW w:w="5000" w:type="pct"/>
        <w:tblCellMar>
          <w:top w:w="15" w:type="dxa"/>
          <w:left w:w="15" w:type="dxa"/>
          <w:bottom w:w="15" w:type="dxa"/>
          <w:right w:w="15" w:type="dxa"/>
        </w:tblCellMar>
        <w:tblLook w:val="04A0"/>
      </w:tblPr>
      <w:tblGrid>
        <w:gridCol w:w="10325"/>
      </w:tblGrid>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 Повне найменування</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Приватне акцiонерне товариство "АГРОМАШКОМПЛЕКТ"</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2. Серія і номер свідоцтва про державну реєстрацію юридичної особи (за наявності)</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ААБ № 496364</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3. Дата проведення державної реєстрації</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13.06.1996</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4. Територія (область)</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 xml:space="preserve">Вінницька </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5. Статутний капітал (грн)</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819303.74</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6. Відсоток акцій у статутному капіталі, що належить державі</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0</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0</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8. Середня кількість працівників (осіб)</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6</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9. Основні види діяльності із зазначенням найменування виду діяльності та коду за КВЕД</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68.20 "НАДАННЯ В ОРЕНДУ Й ЕКСПЛУАТАЦIЮ ВЛАСНОГО ЧИ ОРЕНДОВАНОГО НЕРУХОМОГО МАЙНА"</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52.24 "ТРАНСПОРТНЕ ОБРОБЛЕННЯ ВАНТАЖIВ"</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46.90 "НЕСПЕЦIАЛIЗОВАНА ОПТОВА ТОРГIВЛЯ"</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10. Органи управління підприємства</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Iнформацiю про органи управлiння не заповнюють емiтенти- акцiонернi товариства.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11. Банки, що обслуговують емітента: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 найменування банку (філії, відділення банку), який обслуговує емітента за поточним рахунком у національній валюті</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Вiнницька фiлiя ПАТ КБ "ПРИВАТБАНК"</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2) МФО банку</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302689</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3) поточний рахунок</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26007055311104</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4) найменування банку (філії, відділення банку), який обслуговує емітента за поточним рахунком у іноземній валюті</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д/н</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5) МФО банку</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д/н</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6) поточний рахунок</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д/н</w:t>
            </w:r>
          </w:p>
        </w:tc>
      </w:tr>
    </w:tbl>
    <w:p w:rsidR="00383BA7" w:rsidRDefault="00383BA7">
      <w:pPr>
        <w:pStyle w:val="4"/>
        <w:rPr>
          <w:color w:val="000000"/>
        </w:rPr>
      </w:pPr>
      <w:r>
        <w:rPr>
          <w:color w:val="000000"/>
        </w:rPr>
        <w:br w:type="page"/>
        <w:t>13. Відомості щодо участі емітента у створенні юридичних осіб</w:t>
      </w:r>
    </w:p>
    <w:tbl>
      <w:tblPr>
        <w:tblW w:w="5000" w:type="pct"/>
        <w:tblCellMar>
          <w:top w:w="15" w:type="dxa"/>
          <w:left w:w="15" w:type="dxa"/>
          <w:bottom w:w="15" w:type="dxa"/>
          <w:right w:w="15" w:type="dxa"/>
        </w:tblCellMar>
        <w:tblLook w:val="04A0"/>
      </w:tblPr>
      <w:tblGrid>
        <w:gridCol w:w="10325"/>
      </w:tblGrid>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 найменування</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ТОВ "Вiнницька центральна МТС"</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2) організаційно-правова форма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240</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3) код за ЄДРПОУ</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20119755</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4) місцезнаходження</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21022, м.Вiнниця, вул.Айвазовського, 2</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5) опис</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rsidP="00B34F89">
            <w:pPr>
              <w:rPr>
                <w:color w:val="000000"/>
              </w:rPr>
            </w:pPr>
            <w:r>
              <w:rPr>
                <w:color w:val="000000"/>
              </w:rPr>
              <w:t>Форма участi :- спiвзасновник; - вiдсоток акцiй, (часток, паїв), що належить Товариству в юридичнiй особi: частка вартiстю 21,8 тис.грн, що становить 50% Статутного капiталу ТОВ "Вiнницька центральна МТС"; - активи, наданi Товариством у якостi внеску : грошовi кошти в нацiональнiй валют</w:t>
            </w:r>
            <w:r w:rsidR="00B34F89">
              <w:rPr>
                <w:color w:val="000000"/>
                <w:lang w:val="uk-UA"/>
              </w:rPr>
              <w:t>і</w:t>
            </w:r>
            <w:r>
              <w:rPr>
                <w:color w:val="000000"/>
              </w:rPr>
              <w:t xml:space="preserve">; - права, що належать Товариству, стосовно управлiння створеною юридичною особою : ПрАТ "Агромашкомплект" має права та обов'язки як учасник ТОВ "Вiнницька центральна МТС", вiдповiдно до Статуту ТОВ "Вiнницька центральна МТС" та чинного законодавства України, а саме: брати участь в управлiння справами Товариства в порядку, визначеному в установчих документах; брати участь у розподiлi прибутку Товариства та одержувати його частку (дивiденди); - одержувати iнформацiю про дiяльностi Товариства. На вимогу учасника Товариство зобов'язане надавати йому для ознайомлення рiчнi баланси, звiти про фiнансово - господарську дiяльнiсть Товариства, протоколи ревiзiйної комiсiї, протоколи зборiв органiв Товариства; можливiсть вийти в передбаченому установчими документами порядку зi складу Товариства; iншi права передбаченi установчими документами та чинним законодавством України. </w:t>
            </w:r>
          </w:p>
        </w:tc>
      </w:tr>
    </w:tbl>
    <w:p w:rsidR="00383BA7" w:rsidRDefault="00383BA7">
      <w:pPr>
        <w:pStyle w:val="3"/>
        <w:rPr>
          <w:color w:val="000000"/>
        </w:rPr>
      </w:pPr>
      <w:r>
        <w:rPr>
          <w:color w:val="000000"/>
        </w:rPr>
        <w:t>V. Інформація про посадових осіб емітента</w:t>
      </w:r>
    </w:p>
    <w:p w:rsidR="00383BA7" w:rsidRDefault="00383BA7">
      <w:pPr>
        <w:pStyle w:val="4"/>
        <w:rPr>
          <w:color w:val="000000"/>
        </w:rPr>
      </w:pPr>
      <w:r>
        <w:rPr>
          <w:color w:val="000000"/>
        </w:rPr>
        <w:t>1. Інформація щодо освіти та стажу роботи посадових осіб емітента</w:t>
      </w:r>
    </w:p>
    <w:tbl>
      <w:tblPr>
        <w:tblW w:w="5000" w:type="pct"/>
        <w:tblCellMar>
          <w:top w:w="15" w:type="dxa"/>
          <w:left w:w="15" w:type="dxa"/>
          <w:bottom w:w="15" w:type="dxa"/>
          <w:right w:w="15" w:type="dxa"/>
        </w:tblCellMar>
        <w:tblLook w:val="04A0"/>
      </w:tblPr>
      <w:tblGrid>
        <w:gridCol w:w="10325"/>
      </w:tblGrid>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 посада*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Голова Наглядової ради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2) прізвище, ім'я, по батькові фізичної особи або повне найменування юридичної особи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Шолота Ганна Антонiвна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3) ідентифікаційний код юридичної особи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4) рік народження**</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1948</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5) освіта**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середня спецiальна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6) стаж роботи (років)**</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37</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7) найменування підприємства та попередня посада, яку займав**</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Пенсiонер</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8) дата набуття повноважень та термін, на який обрано (призначено)</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17.04.2015 3 роки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9) Опис</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Протягом звiтного року змiн на цiй посадi не вiдбувалось. Повноваження Голови Наглядової ради: органiзовує роботу Наглядової ради; скликає засiдання Наглядової ради та головує на них; вiдкриває Загальнi збори; головує на Загальних зборах у разi надання Наглядовою радою таких повноважень; визначає умови оплати працi посадових осiб ПрАТ; погоджує проведення операцiй розпорядження нерухомим майном Товариства; контролює виконання рiшень Загальних зборiв акцiонерiв; затверджує рiчний бюджет, бiзнес-плани, здiйснює контроль за їх реалiзацiєю, затверджує внутрiшнi положення. Обов'язок Голови Наглядової ради полягає у здiйсненнi керiвництва дiяльнiстю Наглядової ради, яка в свою чергу здiйснює контроль за дiяльнiстю Генерального директора та захищає iнтереси i права акцiонерiв. У посадової особи Товариства непогашеної судимостi за корисливi та посадовi злочини немає. Загальний трудовий стаж становить 37 рокiв. Посадова особа останнi п'ять рокiв перебуває на пенсiї за вiком, посад на iнших пiдприємствах не обiймає. Виплата винагороди Головi Наглядової ради внутрiшнiми документами Товариства не передбачена.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Якщо інформація розкривається стосовно членів наглядової ради, додатково зазначається, чи є посадова особа акціонером, представником акціонера, представником групи акціонерів, незалежним директором.</w:t>
            </w:r>
            <w:r>
              <w:rPr>
                <w:color w:val="000000"/>
                <w:sz w:val="20"/>
                <w:szCs w:val="20"/>
              </w:rPr>
              <w:br/>
              <w:t>** Заповнюється щодо фізичних осіб.</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 посада*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Член Наглядової ради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2) прізвище, ім'я, по батькові фізичної особи або повне найменування юридичної особи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Колiсник Лариса Миколаївна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3) ідентифікаційний код юридичної особи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4) рік народження**</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1963</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5) освіта**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Вища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6) стаж роботи (років)**</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33</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7) найменування підприємства та попередня посада, яку займав**</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ПрАТ "Агромашкомплект", бухгалтер</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8) дата набуття повноважень та термін, на який обрано (призначено)</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17.04.2015 3 роки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9) Опис</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Змiн на посадi в звiтному роцi не вiдбувалось. Посадова особа Товариства непогашеної судимостi за корисливi та посадовi злочини не має. Член Наглядової ради зобов'язаний керуватись у своїй дiяльностi чинним законодавством України, Статутом Товариства, Положенням про Наглядову раду та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засiданнях Наглядової ради, захищати iнтереси та права акцiонерiв. Повноваження виконує колегiально у складi Наглядової ради Товариства, приймає участь у засiданнях Наглядової ради, контролює виконання прийнятих рiшень, надає допомогу Головi Наглядової ради та виконує його доручення. Особа зобов'язана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Загальний трудовий стаж становить 33 роки. Посадова особа останнi п'ять рокiв обiймала посади : iнспектора з кадрiв ПрАТ "Агромашкомплект", бухгалтера ТОВ "ОМС", бухгалтера ПрАТ "Агромашкомплект", посад на iнших пiдприємствах не обiймає. Виплата винагороди Членам Наглядової ради внутрiшнiми документами Товариства не передбачена.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Якщо інформація розкривається стосовно членів наглядової ради, додатково зазначається, чи є посадова особа акціонером, представником акціонера, представником групи акціонерів, незалежним директором.</w:t>
            </w:r>
            <w:r>
              <w:rPr>
                <w:color w:val="000000"/>
                <w:sz w:val="20"/>
                <w:szCs w:val="20"/>
              </w:rPr>
              <w:br/>
              <w:t>** Заповнюється щодо фізичних осіб.</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 посада*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Член Наглядової ради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2) прізвище, ім'я, по батькові фізичної особи або повне найменування юридичної особи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Чижик Олександр Петрович</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3) ідентифікаційний код юридичної особи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4) рік народження**</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1960</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5) освіта**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Середня</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6) стаж роботи (років)**</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48</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7) найменування підприємства та попередня посада, яку займав**</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ДП РТД ПрАТ "Калинiвкамiжрайагротехсервiс", оператор</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8) дата набуття повноважень та термін, на який обрано (призначено)</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17.04.2015 3 роки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9) Опис</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Змiн на посадi в звiтному роцi не вiдбувалось. Посадова особа Товариства непогашеної судимостi за корисливi та посадовi злочини не має. Член Наглядової ради зобов'язаний керуватись у своїй дiяльностi чинним законодавством України, Статутом Товариства, Положенням про Наглядову раду та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засiданнях Наглядової ради, захищати iнтереси та права акцiонерiв. Повноваження виконує колегiально у складi Наглядової ради Товариства, приймає участь у засiданнях Наглядової ради, контролює виконання прийнятих рiшень, надає допомогу Головi Наглядової ради та виконує його доручення. Особа зобов'язана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Загальний трудовий стаж становить 48 рокiв. Посадова особа останнi п'ять рокiв обiймала посаду оператора ДП РТД ПрАТ "Калинiвкамiжрайагротехсервiс", адреса якого: Вiнницька обл., Вiнницький район, смт. Стрижавка, вул. Київська, 36. Посад на iнших пiдприємствах не обiймає. Виплата винагороди Членам Наглядової ради внутрiшнiми документами Товариства не передбачена.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Якщо інформація розкривається стосовно членів наглядової ради, додатково зазначається, чи є посадова особа акціонером, представником акціонера, представником групи акціонерів, незалежним директором.</w:t>
            </w:r>
            <w:r>
              <w:rPr>
                <w:color w:val="000000"/>
                <w:sz w:val="20"/>
                <w:szCs w:val="20"/>
              </w:rPr>
              <w:br/>
              <w:t>** Заповнюється щодо фізичних осіб.</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 посада*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Ревiзор</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2) прізвище, ім'я, по батькові фізичної особи або повне найменування юридичної особи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Шолота Владiслав Васильович</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3) ідентифікаційний код юридичної особи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4) рік народження**</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1973</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5) освіта**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Вища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6) стаж роботи (років)**</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23</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7) найменування підприємства та попередня посада, яку займав**</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ПАТ "УкрСиббанк", начальник вiддiлу</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8) дата набуття повноважень та термін, на який обрано (призначено)</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17.04.2015 3 роки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9) Опис</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 xml:space="preserve">Змiн на посадi в звiтному роцi не вiдбувалось. У посадової особи непогашеної судимостi за корисливi та посадовi злочини немає. Повноваження Ревiзора: отримувати вiд посадових осiб Товариства iнформацiю та документацiю, необхiдну для належного виконання покладених на нього функцiй, протягом 3-х днiв з дати подання письмової вимоги про надання такої iнформацiї та документацiї; отримувати уснi та письмовi пояснення вiд посадових осiб та працiвникiв Товариства щодо питань, якi належать до компетенцiї Ревiзора, пiд час проведення перевiрок; iiнiцiювати засiдання виконавчого органу та вимагати проведення позачергового засiдання Наглядової ради Товариства з метою вирiшення питань, пов'язаних iз виникненням загрози суттєвим iнтересам Товариства або виявленням зловживань, вчинених посадовими особами Товариства. Посадовi обов'язки визначенi Статутом Товариства та Положенням про Ревiзiйний орган Товариства, а саме : доповiдати загальним зборам акцiонерiв та Наглядовiй радi Товариства про результати проведених перевiрок та виявленi недолiки i порушення; перевiряти достовiрнiсть даних, якi мiстяться в рiчнiй фiнансовiй звiтностi, перевiряти фiнансовий стан пiдприємства, рiвень його платоспроможностi, лiквiдностi активiв. Як Ревiзор Товариства, щорiчно звiтує Загальним зборам акцiонерiв про проведену за звiтний рiк роботу, робить Висновок Ревiзора та надає Загальним зборам для затвердження. </w:t>
            </w:r>
            <w:r>
              <w:rPr>
                <w:color w:val="000000"/>
              </w:rPr>
              <w:br/>
              <w:t>Загальний стаж роботи 23 роки. Останнi п'ять рокiв обiймає посаду начальника вiддiлу АТ "УкрСиббанк", адреса якого: м.Вiнниця, вул. Київська, 62. Виплата винагороди Ревiзору внутрiшнiми документами Товариства не передбачена.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Якщо інформація розкривається стосовно членів наглядової ради, додатково зазначається, чи є посадова особа акціонером, представником акціонера, представником групи акціонерів, незалежним директором.</w:t>
            </w:r>
            <w:r>
              <w:rPr>
                <w:color w:val="000000"/>
                <w:sz w:val="20"/>
                <w:szCs w:val="20"/>
              </w:rPr>
              <w:br/>
              <w:t>** Заповнюється щодо фізичних осіб.</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 посада*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Головний бухгалтер</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2) прізвище, ім'я, по батькові фізичної особи або повне найменування юридичної особи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Крижанiвська Любов Анатолiївна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3) ідентифікаційний код юридичної особи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4) рік народження**</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1964</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5) освіта**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Вища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6) стаж роботи (років)**</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37</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7) найменування підприємства та попередня посада, яку займав**</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ВАТ "Агромашкомплект", головний бухгалтер</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8) дата набуття повноважень та термін, на який обрано (призначено)</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17.04.2015 не обмежений</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9) Опис</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 xml:space="preserve">Змiн протягом року на цiй посадi не вiдбувалось. Посадова особа має такi повноваження : отримувати повну, достовiрну та своєчасну iнформацiю про Товариство для виконання своїх обов'язкiв; приймати участь в засiданнях виконавчого органу Товариства, iнiцiювати скликання його засiдання, брати участь в обговореннi та голосувати з питань порядку денного на засiданнях, подавати в письмовiй формi зауваження на рiшення дирекцiї Товариства; самостiйно та у складi виконавчого органу вирiшувати питання поточної дiяльностi Товариства. </w:t>
            </w:r>
            <w:r>
              <w:rPr>
                <w:color w:val="000000"/>
              </w:rPr>
              <w:br/>
              <w:t>Головний бухгалтер зобов'язаний : дiяти в iнтересах Товариства, виконувати рiшення Наглядової ради та Загальних зборiв акцiонерiв; брати участь в роботi чергових та позачергових Загальних зборiв акцiонерiв, в засiданнях Наглядової ради на її вимогу; керуватись у своїй дiяльностi чинним законодавством України, Статутом та iншими внутрiшнiми документами Товариства.</w:t>
            </w:r>
            <w:r>
              <w:rPr>
                <w:color w:val="000000"/>
              </w:rPr>
              <w:br/>
              <w:t xml:space="preserve">Головий бухгалтер виконує свої повноваження вiдповiдно посадової iнструкцiї. Обов'язок головного бухгалтера полягає в веденнi бухгалтерського облiку господарських операцiй, веденнi податкового облiку, складаннi фiнансової звiтностi вiдповiдно до облiкової полiтики пiдприємства. Посадова особа непогашеної судимостi за корисливi та посадовi злочини не має, часткою в Статутному капiталi Товариства не володiє. Винагороди в натуральнiй формi в звiтному роцi не отримувала, виплачена заробiтна плата складала 39 944,72 грн. Загальний трудовий стаж становить 37 рокiв. Останнi п'ять рокiв Крижанiвська Л.А. обiймає посаду головного бухгалтера ПрАТ "Агромашкомплект". </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Якщо інформація розкривається стосовно членів наглядової ради, додатково зазначається, чи є посадова особа акціонером, представником акціонера, представником групи акціонерів, незалежним директором.</w:t>
            </w:r>
            <w:r>
              <w:rPr>
                <w:color w:val="000000"/>
                <w:sz w:val="20"/>
                <w:szCs w:val="20"/>
              </w:rPr>
              <w:br/>
              <w:t>** Заповнюється щодо фізичних осіб.</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 посада*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Генеральний директор</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2) прізвище, ім'я, по батькові фізичної особи або повне найменування юридичної особи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Очеретний Вадим Анатолiйович</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3) ідентифікаційний код юридичної особи</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4) рік народження**</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1968</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5) освіта**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Вища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6) стаж роботи (років)**</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25</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7) найменування підприємства та попередня посада, яку займав**</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ПП "Родинне тепло", заступник директора</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8) дата набуття повноважень та термін, на який обрано (призначено)</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06.02.2017 не обмежений</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9) Опис</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rsidP="00A033E0">
            <w:pPr>
              <w:spacing w:after="240"/>
              <w:rPr>
                <w:color w:val="000000"/>
              </w:rPr>
            </w:pPr>
            <w:r>
              <w:rPr>
                <w:color w:val="000000"/>
              </w:rPr>
              <w:t xml:space="preserve">З звiтному роцi на посадi Генерального директора вiдбулись наступнi змiни : Згiдно рiшення Наглядової ради ПрАТ "Агромашкомплект" вiд 02.02.2017 року протокол № 1 припинено повноваження Генерального директора ПрАТ "Агромашкомплект" Шолоти Сергiя Васильовича згiдно поданої заяви про звiльнення за угодою сторiн. Натомiсть, згiдно рiшення Наглядової ради вiд 02.02.2017 року протокол № 1, на посаду Генерального директора Товариства з 06.02.2017 року обрано Очеретного Вадима Анатолiйовича на необмежений термiн. </w:t>
            </w:r>
            <w:r>
              <w:rPr>
                <w:color w:val="000000"/>
              </w:rPr>
              <w:br/>
              <w:t>Генеральний директор має повноваження: здiйснювати керiвництво поточною дiяльнiстю Товариства, що передбачає його вiдповiдальнiсть за реалiзацiю цiлей, стратегiї та полiтики Товариства; органiзовувати виконання рiшень Загальних зборiв акцiонерiв та Наглядової ради Товариства ; вирiшувати всi питання, пов'язанi з керiвництвом поточною дiяльнiстю Товариства, крiм питань, що належать до виключної компетенцiї та компетенцiї Загальних зборiв та Наглядової ради товариства; в межах визначених повноважень самостiйно вирiшувати питання поточної дiяльностi Товариства; за необхiдностi вимагати скликання позачергового засiдання Наглядової ради Товариства. Обов'язки Генерального директора: дiяти в iнтересах Товариства добросовiсно, розумно та не перевищувати своїх повноважень; керуватися у своїй дiяльностi чинним законодавством України, Статутом Товариства,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брати участь у засiданнi Наглядової ради на її вимогу; дотримуватися встановлених у Товариствi правил та процедур щодо укладення правочинiв, у вчиненнi яких є заiнтересованiсть (конфлiкт iнтересiв); дотримуватися всiх встановлених у Товариствi правил, пов'язаних iз режимом обiгу, безпеки та збереження iнформацiї з обмеженим доступом; своєчасно надавати Наглядовiй радi, ревiзiйному органу Товариства повну i точну iнформацiю про дiяльнiсть та фiнансовий стан Товариства. Посадова особа непогашеної судимостi за корисливi та посадовi злочини не має, часткою в Статутному капiталi Товариства не володiє. Загальний трудовий стаж становить 2</w:t>
            </w:r>
            <w:r w:rsidR="00A033E0">
              <w:rPr>
                <w:color w:val="000000"/>
                <w:lang w:val="uk-UA"/>
              </w:rPr>
              <w:t>5</w:t>
            </w:r>
            <w:r>
              <w:rPr>
                <w:color w:val="000000"/>
              </w:rPr>
              <w:t xml:space="preserve"> р</w:t>
            </w:r>
            <w:r w:rsidR="00A033E0">
              <w:rPr>
                <w:color w:val="000000"/>
                <w:lang w:val="uk-UA"/>
              </w:rPr>
              <w:t>оків</w:t>
            </w:r>
            <w:r>
              <w:rPr>
                <w:color w:val="000000"/>
              </w:rPr>
              <w:t>. Останнiх п'ять рокiв Очеретний В.А. обiймав посади : економiста ТОВ "ВТС Плюс" смт.Стрижавка Вiнницького р-ну Вiнницької областi, директора ТОВ "Трейдцентр-Груп" м.Вiнниця, заступника директора ПП "Родинне тепло" м.Вiнниця. Посади на будь-якому iншому пiдприємствi не обiймає. Винагороди в натуральнiй формi в звiтному роцi не отримував. Розмiр виплаченої заробiтної плати за 2017 рiк становив 36 779,40 грн.</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Якщо інформація розкривається стосовно членів наглядової ради, додатково зазначається, чи є посадова особа акціонером, представником акціонера, представником групи акціонерів, незалежним директором.</w:t>
            </w:r>
            <w:r>
              <w:rPr>
                <w:color w:val="000000"/>
                <w:sz w:val="20"/>
                <w:szCs w:val="20"/>
              </w:rPr>
              <w:br/>
              <w:t>** Заповнюється щодо фізичних осіб.</w:t>
            </w:r>
          </w:p>
        </w:tc>
      </w:tr>
    </w:tbl>
    <w:p w:rsidR="00383BA7" w:rsidRDefault="00383BA7">
      <w:pPr>
        <w:rPr>
          <w:color w:val="000000"/>
        </w:rPr>
        <w:sectPr w:rsidR="00383BA7">
          <w:pgSz w:w="11907" w:h="16840"/>
          <w:pgMar w:top="1134" w:right="851" w:bottom="851" w:left="851" w:header="0" w:footer="0" w:gutter="0"/>
          <w:cols w:space="708"/>
          <w:docGrid w:linePitch="360"/>
        </w:sectPr>
      </w:pPr>
    </w:p>
    <w:p w:rsidR="00383BA7" w:rsidRDefault="00383BA7">
      <w:pPr>
        <w:pStyle w:val="4"/>
        <w:rPr>
          <w:color w:val="000000"/>
        </w:rPr>
      </w:pPr>
      <w:r>
        <w:rPr>
          <w:color w:val="000000"/>
        </w:rPr>
        <w:t>2. Інформація про володіння посадовими особами емітента акціями емітента</w:t>
      </w:r>
    </w:p>
    <w:tbl>
      <w:tblPr>
        <w:tblW w:w="5000" w:type="pct"/>
        <w:tblCellMar>
          <w:top w:w="15" w:type="dxa"/>
          <w:left w:w="15" w:type="dxa"/>
          <w:bottom w:w="15" w:type="dxa"/>
          <w:right w:w="15" w:type="dxa"/>
        </w:tblCellMar>
        <w:tblLook w:val="04A0"/>
      </w:tblPr>
      <w:tblGrid>
        <w:gridCol w:w="1430"/>
        <w:gridCol w:w="2857"/>
        <w:gridCol w:w="2182"/>
        <w:gridCol w:w="1232"/>
        <w:gridCol w:w="1688"/>
        <w:gridCol w:w="848"/>
        <w:gridCol w:w="1447"/>
        <w:gridCol w:w="1555"/>
        <w:gridCol w:w="1736"/>
      </w:tblGrid>
      <w:tr w:rsidR="00383BA7">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Посада</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Прізвище, ім'я, по батькові посадової особи або повне найменування юридичної особи</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Ідентифікаційний код юридичної особи</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Кількість акцій (шт.)</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Від загальної кількості акцій (у відсотках)</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Кількість за видами акцій</w:t>
            </w:r>
          </w:p>
        </w:tc>
      </w:tr>
      <w:tr w:rsidR="00383B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83BA7" w:rsidRDefault="00383BA7">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83BA7" w:rsidRDefault="00383BA7">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83BA7" w:rsidRDefault="00383BA7">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83BA7" w:rsidRDefault="00383BA7">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83BA7" w:rsidRDefault="00383BA7">
            <w:pPr>
              <w:rPr>
                <w:b/>
                <w:bCs/>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прості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прості на пред'явника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привілейовані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привілейовані на пред'явника</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9</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Головний бухгалтер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Крижанiвська Любов Анатолiївна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Голова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Шолота Ганна Антонiвна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102644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11.1501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102644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Член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Колiсник Лариса Миколаївна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500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0.0543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500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Член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Чижик Олександр Петрович</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0.0185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Ревiзор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Шолота Владiслав Васильович</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23490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2.5517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23490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Генеральний директор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Очеретний Вадим Анатолiйович</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r>
      <w:tr w:rsidR="00383BA7">
        <w:tc>
          <w:tcPr>
            <w:tcW w:w="0" w:type="auto"/>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right"/>
              <w:rPr>
                <w:color w:val="000000"/>
                <w:sz w:val="20"/>
                <w:szCs w:val="20"/>
              </w:rPr>
            </w:pPr>
            <w:r>
              <w:rPr>
                <w:rStyle w:val="a4"/>
                <w:color w:val="000000"/>
                <w:sz w:val="20"/>
                <w:szCs w:val="20"/>
              </w:rPr>
              <w:t>Усього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126804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13.7746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126804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0</w:t>
            </w:r>
          </w:p>
        </w:tc>
      </w:tr>
    </w:tbl>
    <w:p w:rsidR="00383BA7" w:rsidRDefault="00383BA7">
      <w:pPr>
        <w:rPr>
          <w:color w:val="000000"/>
        </w:rPr>
        <w:sectPr w:rsidR="00383BA7">
          <w:pgSz w:w="16840" w:h="11907" w:orient="landscape"/>
          <w:pgMar w:top="1134" w:right="1134" w:bottom="851" w:left="851" w:header="0" w:footer="0" w:gutter="0"/>
          <w:cols w:space="720"/>
        </w:sectPr>
      </w:pPr>
    </w:p>
    <w:p w:rsidR="00383BA7" w:rsidRDefault="00383BA7">
      <w:pPr>
        <w:pStyle w:val="3"/>
        <w:rPr>
          <w:color w:val="000000"/>
        </w:rPr>
      </w:pPr>
      <w:r>
        <w:rPr>
          <w:color w:val="000000"/>
        </w:rPr>
        <w:t>VI. Інформація про власників пакетів, яким належить 10 і більше відсотків акцій емітента (для акціонерних товариств, крім публічних) / Інформація про власників пакетів, яким належить 5 і більше відсотків акцій емітента (для публічних акціонерних товариств)</w:t>
      </w:r>
    </w:p>
    <w:tbl>
      <w:tblPr>
        <w:tblW w:w="5000" w:type="pct"/>
        <w:tblCellMar>
          <w:top w:w="15" w:type="dxa"/>
          <w:left w:w="15" w:type="dxa"/>
          <w:bottom w:w="15" w:type="dxa"/>
          <w:right w:w="15" w:type="dxa"/>
        </w:tblCellMar>
        <w:tblLook w:val="04A0"/>
      </w:tblPr>
      <w:tblGrid>
        <w:gridCol w:w="2487"/>
        <w:gridCol w:w="3064"/>
        <w:gridCol w:w="1827"/>
        <w:gridCol w:w="1778"/>
        <w:gridCol w:w="2912"/>
        <w:gridCol w:w="1093"/>
        <w:gridCol w:w="1814"/>
      </w:tblGrid>
      <w:tr w:rsidR="00383BA7">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Найменування юридичної особи</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Ідентифікаційний код юридичної особи*</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Місцезнаходження</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Кількість акцій (штук)</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Від загальної кількості акцій (у відсотках)</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Кількість за видами акцій</w:t>
            </w:r>
          </w:p>
        </w:tc>
      </w:tr>
      <w:tr w:rsidR="00383B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83BA7" w:rsidRDefault="00383BA7">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83BA7" w:rsidRDefault="00383BA7">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83BA7" w:rsidRDefault="00383BA7">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83BA7" w:rsidRDefault="00383BA7">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83BA7" w:rsidRDefault="00383BA7">
            <w:pPr>
              <w:rPr>
                <w:b/>
                <w:bCs/>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прості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привілейовані іменні</w:t>
            </w:r>
          </w:p>
        </w:tc>
      </w:tr>
      <w:tr w:rsidR="00383BA7">
        <w:tc>
          <w:tcPr>
            <w:tcW w:w="0" w:type="auto"/>
            <w:gridSpan w:val="3"/>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Прізвище, ім'я, по батькові фізичної особи**</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Кількість акцій (штук)</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Від загальної кількості акцій (у відсотках)</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Кількість за видами акцій</w:t>
            </w:r>
          </w:p>
        </w:tc>
      </w:tr>
      <w:tr w:rsidR="00383BA7">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383BA7" w:rsidRDefault="00383BA7">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83BA7" w:rsidRDefault="00383BA7">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83BA7" w:rsidRDefault="00383BA7">
            <w:pPr>
              <w:rPr>
                <w:b/>
                <w:bCs/>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прості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привілейовані іменні</w:t>
            </w:r>
          </w:p>
        </w:tc>
      </w:tr>
      <w:tr w:rsidR="00383BA7">
        <w:tc>
          <w:tcPr>
            <w:tcW w:w="0" w:type="auto"/>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Шолота Сергiй Васильович</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790562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85.8778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790562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r>
      <w:tr w:rsidR="00383BA7">
        <w:tc>
          <w:tcPr>
            <w:tcW w:w="0" w:type="auto"/>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Шолота Ганна Антонiвна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102644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11.1501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102644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r>
      <w:tr w:rsidR="00383BA7">
        <w:tc>
          <w:tcPr>
            <w:tcW w:w="0" w:type="auto"/>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right"/>
              <w:rPr>
                <w:color w:val="000000"/>
                <w:sz w:val="20"/>
                <w:szCs w:val="20"/>
              </w:rPr>
            </w:pPr>
            <w:r>
              <w:rPr>
                <w:rStyle w:val="a4"/>
                <w:color w:val="000000"/>
                <w:sz w:val="20"/>
                <w:szCs w:val="20"/>
              </w:rPr>
              <w:t>Усього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893206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97.0279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893206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0</w:t>
            </w:r>
          </w:p>
        </w:tc>
      </w:tr>
    </w:tbl>
    <w:p w:rsidR="00383BA7" w:rsidRPr="00383BA7" w:rsidRDefault="00383BA7">
      <w:pPr>
        <w:pStyle w:val="small-text"/>
        <w:rPr>
          <w:color w:val="000000"/>
        </w:rPr>
      </w:pPr>
      <w:r>
        <w:rPr>
          <w:color w:val="000000"/>
        </w:rPr>
        <w:t>*Для юридичної особи - нерезидента зазначається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w:t>
      </w:r>
      <w:r>
        <w:rPr>
          <w:color w:val="000000"/>
        </w:rPr>
        <w:br/>
        <w:t>**Зазначається "фізична особа", якщо фізична особа не дала згоди на розкриття прізвища, імені, по батькові (за наявності).</w:t>
      </w:r>
    </w:p>
    <w:p w:rsidR="00383BA7" w:rsidRDefault="00383BA7">
      <w:pPr>
        <w:rPr>
          <w:color w:val="000000"/>
        </w:rPr>
        <w:sectPr w:rsidR="00383BA7">
          <w:pgSz w:w="16840" w:h="11907" w:orient="landscape"/>
          <w:pgMar w:top="1134" w:right="1134" w:bottom="851" w:left="851" w:header="0" w:footer="0" w:gutter="0"/>
          <w:cols w:space="720"/>
        </w:sectPr>
      </w:pPr>
    </w:p>
    <w:p w:rsidR="00383BA7" w:rsidRDefault="00383BA7">
      <w:pPr>
        <w:pStyle w:val="3"/>
        <w:rPr>
          <w:color w:val="000000"/>
        </w:rPr>
      </w:pPr>
      <w:r>
        <w:rPr>
          <w:color w:val="000000"/>
        </w:rPr>
        <w:t>VII. Інформація про загальні збори акціонерів</w:t>
      </w:r>
    </w:p>
    <w:tbl>
      <w:tblPr>
        <w:tblW w:w="5000" w:type="pct"/>
        <w:tblCellMar>
          <w:top w:w="15" w:type="dxa"/>
          <w:left w:w="15" w:type="dxa"/>
          <w:bottom w:w="15" w:type="dxa"/>
          <w:right w:w="15" w:type="dxa"/>
        </w:tblCellMar>
        <w:tblLook w:val="04A0"/>
      </w:tblPr>
      <w:tblGrid>
        <w:gridCol w:w="1411"/>
        <w:gridCol w:w="3564"/>
        <w:gridCol w:w="5350"/>
      </w:tblGrid>
      <w:tr w:rsidR="00383BA7">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Вид загальних зборів*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чергові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позачергові</w:t>
            </w:r>
          </w:p>
        </w:tc>
      </w:tr>
      <w:tr w:rsidR="00383B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83BA7" w:rsidRDefault="00383BA7">
            <w:pPr>
              <w:rPr>
                <w:b/>
                <w:bCs/>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Дата проведення</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25.04.2017</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Кворум зборів**</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100.0000</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Опис</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rsidP="00B34F89">
            <w:pPr>
              <w:rPr>
                <w:color w:val="000000"/>
                <w:sz w:val="20"/>
                <w:szCs w:val="20"/>
              </w:rPr>
            </w:pPr>
            <w:r>
              <w:rPr>
                <w:color w:val="000000"/>
                <w:sz w:val="20"/>
                <w:szCs w:val="20"/>
              </w:rPr>
              <w:t>Порядок денний (Перелiк питань, що виносяться на голосування):</w:t>
            </w:r>
            <w:r>
              <w:rPr>
                <w:color w:val="000000"/>
                <w:sz w:val="20"/>
                <w:szCs w:val="20"/>
              </w:rPr>
              <w:br/>
              <w:t>1 .Обрання Лiчильної комiсiї.</w:t>
            </w:r>
            <w:r>
              <w:rPr>
                <w:color w:val="000000"/>
                <w:sz w:val="20"/>
                <w:szCs w:val="20"/>
              </w:rPr>
              <w:br/>
              <w:t xml:space="preserve">2. Обрання Робочих органiв для проведення Загальних зборiв акцiонерiв Товариства, а саме: Голови та секретаря. </w:t>
            </w:r>
            <w:r>
              <w:rPr>
                <w:color w:val="000000"/>
                <w:sz w:val="20"/>
                <w:szCs w:val="20"/>
              </w:rPr>
              <w:br/>
              <w:t xml:space="preserve">3. Затвердження регламенту проведення Загальних зборiв акцiонерiв Товариства. </w:t>
            </w:r>
            <w:r>
              <w:rPr>
                <w:color w:val="000000"/>
                <w:sz w:val="20"/>
                <w:szCs w:val="20"/>
              </w:rPr>
              <w:br/>
              <w:t>4. Затвердження Протоколу Реєстрацiйної комiсiї Загальних зборiв акцiонерiв Товариства.</w:t>
            </w:r>
            <w:r>
              <w:rPr>
                <w:color w:val="000000"/>
                <w:sz w:val="20"/>
                <w:szCs w:val="20"/>
              </w:rPr>
              <w:br/>
              <w:t>5. Затвердження Порядку денного (Перелiку питань, що виносяться на голосування) рiчних Загальних зборiв акцiонерiв.</w:t>
            </w:r>
            <w:r>
              <w:rPr>
                <w:color w:val="000000"/>
                <w:sz w:val="20"/>
                <w:szCs w:val="20"/>
              </w:rPr>
              <w:br/>
              <w:t xml:space="preserve">6. Звiт Виконавчого органу про пiдсумки дiяльностi Товариства за 2016 рiк та прийняття рiшення за наслiдками розгляду звiту Виконавчого органу. </w:t>
            </w:r>
            <w:r>
              <w:rPr>
                <w:color w:val="000000"/>
                <w:sz w:val="20"/>
                <w:szCs w:val="20"/>
              </w:rPr>
              <w:br/>
              <w:t>7. Звiт Наглядової ради Товариства за 2016 рiк та прийняття рiшення за наслiдками розгляду звiту Наглядової ради.</w:t>
            </w:r>
            <w:r>
              <w:rPr>
                <w:color w:val="000000"/>
                <w:sz w:val="20"/>
                <w:szCs w:val="20"/>
              </w:rPr>
              <w:br/>
              <w:t xml:space="preserve">8. Звiт Ревiзора Товариства за 2016 рiк та прийняття рiшення за наслiдками розгляду звiту Ревiзора. </w:t>
            </w:r>
            <w:r>
              <w:rPr>
                <w:color w:val="000000"/>
                <w:sz w:val="20"/>
                <w:szCs w:val="20"/>
              </w:rPr>
              <w:br/>
              <w:t>9. Затвердження висновку Ревiзора та рiчного фiнансового звiту (Балансу) Товариства за 2016 рiк.</w:t>
            </w:r>
            <w:r>
              <w:rPr>
                <w:color w:val="000000"/>
                <w:sz w:val="20"/>
                <w:szCs w:val="20"/>
              </w:rPr>
              <w:br/>
              <w:t>10. Визначення порядку розподiлу прибутку та покриття збиткiв Товариства за 2016 рiк.</w:t>
            </w:r>
            <w:r>
              <w:rPr>
                <w:color w:val="000000"/>
                <w:sz w:val="20"/>
                <w:szCs w:val="20"/>
              </w:rPr>
              <w:br/>
              <w:t>10. Прийняття рiшення пронарахування дивiдендiв за 2016рiк.</w:t>
            </w:r>
            <w:r>
              <w:rPr>
                <w:color w:val="000000"/>
                <w:sz w:val="20"/>
                <w:szCs w:val="20"/>
              </w:rPr>
              <w:br/>
            </w:r>
            <w:r>
              <w:rPr>
                <w:color w:val="000000"/>
                <w:sz w:val="20"/>
                <w:szCs w:val="20"/>
              </w:rPr>
              <w:br/>
            </w:r>
            <w:r w:rsidR="00B34F89">
              <w:rPr>
                <w:color w:val="000000"/>
                <w:sz w:val="20"/>
                <w:szCs w:val="20"/>
                <w:lang w:val="uk-UA"/>
              </w:rPr>
              <w:t xml:space="preserve">      </w:t>
            </w:r>
            <w:r>
              <w:rPr>
                <w:color w:val="000000"/>
                <w:sz w:val="20"/>
                <w:szCs w:val="20"/>
              </w:rPr>
              <w:t xml:space="preserve">Пропозицiї до запропонованого перелiку питань </w:t>
            </w:r>
            <w:r w:rsidR="00B34F89">
              <w:rPr>
                <w:color w:val="000000"/>
                <w:sz w:val="20"/>
                <w:szCs w:val="20"/>
                <w:lang w:val="uk-UA"/>
              </w:rPr>
              <w:t>П</w:t>
            </w:r>
            <w:r>
              <w:rPr>
                <w:color w:val="000000"/>
                <w:sz w:val="20"/>
                <w:szCs w:val="20"/>
              </w:rPr>
              <w:t>орядку денного рiчних Загальних зборiв у встановлений законодавством термiн акцiонерами не надавались.</w:t>
            </w:r>
            <w:r>
              <w:rPr>
                <w:color w:val="000000"/>
                <w:sz w:val="20"/>
                <w:szCs w:val="20"/>
              </w:rPr>
              <w:br/>
              <w:t>Результати розгляду питань Порядку денного :</w:t>
            </w:r>
            <w:r>
              <w:rPr>
                <w:color w:val="000000"/>
                <w:sz w:val="20"/>
                <w:szCs w:val="20"/>
              </w:rPr>
              <w:br/>
              <w:t>Питання 1. Прийнято рiшення : Обрати Лiчильну комiсiю для пiдрахунку голосiв з питань Порядку денного рiчних Загальних зборiв акцiонерiв у складi Голови Лiчильної комiсiї- Буздигана Олександра Володимировича.</w:t>
            </w:r>
            <w:r>
              <w:rPr>
                <w:color w:val="000000"/>
                <w:sz w:val="20"/>
                <w:szCs w:val="20"/>
              </w:rPr>
              <w:br/>
              <w:t>Питання 2. Прийнято рiшення: Обрати Робочi органи для проведення Загальних зборiв акцiонерiв у наступному складi: Голова Зборiв: Шолота Ганна Антонiвна; Секретар: Колiсник Лариса Миколаївна.</w:t>
            </w:r>
            <w:r>
              <w:rPr>
                <w:color w:val="000000"/>
                <w:sz w:val="20"/>
                <w:szCs w:val="20"/>
              </w:rPr>
              <w:br/>
              <w:t xml:space="preserve">Питання 3. Прийнято рiшення : Затвердити Регламент роботи Загальних зборiв: для виступiв до 10 хвилин, для запитань та вiдповiдей – до 5 хвилин. </w:t>
            </w:r>
            <w:r>
              <w:rPr>
                <w:color w:val="000000"/>
                <w:sz w:val="20"/>
                <w:szCs w:val="20"/>
              </w:rPr>
              <w:br/>
              <w:t>Питання 4. Прийнято рiшення : Затвердити Протокол № 1 вiд 25 квiтня 2017 року Реєстрацiйної комiсiї рiчних Загальних зборiв акцiонерiв Приватного акцiонерного товариства «Агромашкомплект», на пiдставi вiдсутностi фактiв вiдмови у реєстрацiї акцiонерiв чи їх представникiв та видачею Бюлетенiв для голосування власникам голосуючих акцiй.</w:t>
            </w:r>
            <w:r>
              <w:rPr>
                <w:color w:val="000000"/>
                <w:sz w:val="20"/>
                <w:szCs w:val="20"/>
              </w:rPr>
              <w:br/>
              <w:t xml:space="preserve">Питання 5. Прийнято рiшення : Затвердити вищезазначений Порядок денний (Перелiк питань, що виносились на голосування) чергових Загальних зборiв акцiонерiв Приватного акцiонерного товариства "Агромашкомплект". </w:t>
            </w:r>
            <w:r>
              <w:rPr>
                <w:color w:val="000000"/>
                <w:sz w:val="20"/>
                <w:szCs w:val="20"/>
              </w:rPr>
              <w:br/>
              <w:t>Питання 6. Прийнято рiшення : Затвердити Звiт Виконавчого органу про пiдсумки дiяльностi Товариства за 2016 рiк.</w:t>
            </w:r>
            <w:r>
              <w:rPr>
                <w:color w:val="000000"/>
                <w:sz w:val="20"/>
                <w:szCs w:val="20"/>
              </w:rPr>
              <w:br/>
              <w:t>Питання 7. Прийнято рiшення : Звiт Наглядової ради Товариства за 2016 рiк- затвердити.</w:t>
            </w:r>
            <w:r>
              <w:rPr>
                <w:color w:val="000000"/>
                <w:sz w:val="20"/>
                <w:szCs w:val="20"/>
              </w:rPr>
              <w:br/>
              <w:t>Питання 8. Прийнято рiшення : Затвердити Звiт Ревiзора за 2016 рiк.</w:t>
            </w:r>
            <w:r>
              <w:rPr>
                <w:color w:val="000000"/>
                <w:sz w:val="20"/>
                <w:szCs w:val="20"/>
              </w:rPr>
              <w:br/>
              <w:t>Питання 9. Прийнято рiшення : Затвердити Висновок Ревiзора, Баланс станом на 31 грудня 2016 року та фiнансовий звiт за 2016 рiк в цiлому.</w:t>
            </w:r>
            <w:r>
              <w:rPr>
                <w:color w:val="000000"/>
                <w:sz w:val="20"/>
                <w:szCs w:val="20"/>
              </w:rPr>
              <w:br/>
              <w:t>Питання 10. Прийнято рiшення : Затвердити використання коштiв Товариства за 2016 рiк, згiдно статей «Доходiв та Витрат».</w:t>
            </w:r>
            <w:r>
              <w:rPr>
                <w:color w:val="000000"/>
                <w:sz w:val="20"/>
                <w:szCs w:val="20"/>
              </w:rPr>
              <w:br/>
              <w:t>Питання 11. Прийнято рiшення : Дивiденди за звiтний 2016 рiк не нараховувати та не виплачувати, у зв’язку з вiдсутнiстю прибутку за даний звiтний перiод.</w:t>
            </w:r>
            <w:r>
              <w:rPr>
                <w:color w:val="000000"/>
                <w:sz w:val="20"/>
                <w:szCs w:val="20"/>
              </w:rPr>
              <w:br/>
            </w:r>
            <w:r w:rsidR="00B34F89">
              <w:rPr>
                <w:color w:val="000000"/>
                <w:sz w:val="20"/>
                <w:szCs w:val="20"/>
                <w:lang w:val="uk-UA"/>
              </w:rPr>
              <w:t xml:space="preserve">           </w:t>
            </w:r>
            <w:r>
              <w:rPr>
                <w:color w:val="000000"/>
                <w:sz w:val="20"/>
                <w:szCs w:val="20"/>
              </w:rPr>
              <w:t>Позачерговi Загальнi збори акцiонерiв в звiтному роцi не скликались.</w:t>
            </w:r>
          </w:p>
        </w:tc>
      </w:tr>
    </w:tbl>
    <w:p w:rsidR="00383BA7" w:rsidRPr="00383BA7" w:rsidRDefault="00383BA7">
      <w:pPr>
        <w:pStyle w:val="small-text"/>
        <w:rPr>
          <w:color w:val="000000"/>
        </w:rPr>
      </w:pPr>
      <w:r>
        <w:rPr>
          <w:color w:val="000000"/>
        </w:rPr>
        <w:t>* Поставити помітку "Х" у відповідній графі.</w:t>
      </w:r>
      <w:r>
        <w:rPr>
          <w:color w:val="000000"/>
        </w:rPr>
        <w:br/>
        <w:t>** У відсотках до загальної кількості голосів.</w:t>
      </w:r>
    </w:p>
    <w:p w:rsidR="00383BA7" w:rsidRDefault="00383BA7">
      <w:pPr>
        <w:rPr>
          <w:color w:val="000000"/>
        </w:rPr>
        <w:sectPr w:rsidR="00383BA7">
          <w:pgSz w:w="11907" w:h="16840"/>
          <w:pgMar w:top="1134" w:right="851" w:bottom="851" w:left="851" w:header="0" w:footer="0" w:gutter="0"/>
          <w:cols w:space="720"/>
        </w:sectPr>
      </w:pPr>
    </w:p>
    <w:p w:rsidR="00383BA7" w:rsidRDefault="00383BA7">
      <w:pPr>
        <w:pStyle w:val="3"/>
        <w:rPr>
          <w:color w:val="000000"/>
        </w:rPr>
      </w:pPr>
      <w:r>
        <w:rPr>
          <w:color w:val="000000"/>
        </w:rPr>
        <w:t>X. Відомості про цінні папери емітента</w:t>
      </w:r>
    </w:p>
    <w:p w:rsidR="00383BA7" w:rsidRDefault="00383BA7">
      <w:pPr>
        <w:pStyle w:val="4"/>
        <w:rPr>
          <w:color w:val="000000"/>
        </w:rPr>
      </w:pPr>
      <w:r>
        <w:rPr>
          <w:color w:val="000000"/>
        </w:rPr>
        <w:t>1. Інформація про випуски акцій</w:t>
      </w:r>
    </w:p>
    <w:tbl>
      <w:tblPr>
        <w:tblW w:w="5000" w:type="pct"/>
        <w:tblCellMar>
          <w:top w:w="15" w:type="dxa"/>
          <w:left w:w="15" w:type="dxa"/>
          <w:bottom w:w="15" w:type="dxa"/>
          <w:right w:w="15" w:type="dxa"/>
        </w:tblCellMar>
        <w:tblLook w:val="04A0"/>
      </w:tblPr>
      <w:tblGrid>
        <w:gridCol w:w="1151"/>
        <w:gridCol w:w="1382"/>
        <w:gridCol w:w="1751"/>
        <w:gridCol w:w="1913"/>
        <w:gridCol w:w="1748"/>
        <w:gridCol w:w="1730"/>
        <w:gridCol w:w="1388"/>
        <w:gridCol w:w="1115"/>
        <w:gridCol w:w="1379"/>
        <w:gridCol w:w="1418"/>
      </w:tblGrid>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Дата реєстрації випуску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Номер свідоцтва про реєстрацію випуску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Найменування органу, що зареєстрував випуск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Міжнародний ідентифікаційний номер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Тип цінного паперу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Форма існування та форма випуску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Номінальна вартість акцій (грн)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Кількість акцій (штук)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Загальна номінальна вартість (грн)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Частка у статутному капіталі (у відсотках)</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10</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01.06.2010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13/02/1/10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Вiнницьке територiальне управлiння ДКЦПФР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UA4000072805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Акція проста бездокументарна іменна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Бездокументарні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0.89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920566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819303.74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100.0000</w:t>
            </w:r>
          </w:p>
        </w:tc>
      </w:tr>
      <w:tr w:rsidR="00383BA7">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rStyle w:val="a4"/>
                <w:color w:val="000000"/>
                <w:sz w:val="20"/>
                <w:szCs w:val="20"/>
              </w:rPr>
              <w:t>Опис</w:t>
            </w:r>
          </w:p>
        </w:tc>
        <w:tc>
          <w:tcPr>
            <w:tcW w:w="0" w:type="auto"/>
            <w:gridSpan w:val="8"/>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Протягом звiтного року торгiвля акцiями Товариства на внутрiшнiх та зовнiшнiх ринках цiнних паперiв не здiйснювалась, лiстингу/делiстингу цiнних паперiв Товариства на фондових бiржах не вiдбувалось, цiннi папери додаткової емiсiї не випускались.</w:t>
            </w:r>
          </w:p>
        </w:tc>
      </w:tr>
      <w:tr w:rsidR="00383BA7">
        <w:tc>
          <w:tcPr>
            <w:tcW w:w="0" w:type="auto"/>
            <w:gridSpan w:val="10"/>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w:t>
            </w:r>
          </w:p>
        </w:tc>
      </w:tr>
    </w:tbl>
    <w:p w:rsidR="00383BA7" w:rsidRDefault="00383BA7">
      <w:pPr>
        <w:rPr>
          <w:color w:val="000000"/>
        </w:rPr>
        <w:sectPr w:rsidR="00383BA7">
          <w:pgSz w:w="16840" w:h="11907" w:orient="landscape"/>
          <w:pgMar w:top="1134" w:right="1134" w:bottom="851" w:left="851" w:header="0" w:footer="0" w:gutter="0"/>
          <w:cols w:space="720"/>
        </w:sectPr>
      </w:pPr>
    </w:p>
    <w:p w:rsidR="00383BA7" w:rsidRDefault="00383BA7">
      <w:pPr>
        <w:pStyle w:val="3"/>
        <w:rPr>
          <w:color w:val="000000"/>
        </w:rPr>
      </w:pPr>
      <w:r>
        <w:rPr>
          <w:color w:val="000000"/>
        </w:rPr>
        <w:t>XII. Інформація про господарську та фінансову діяльність емітента</w:t>
      </w:r>
    </w:p>
    <w:p w:rsidR="00383BA7" w:rsidRDefault="00383BA7">
      <w:pPr>
        <w:pStyle w:val="4"/>
        <w:rPr>
          <w:color w:val="000000"/>
        </w:rPr>
      </w:pPr>
      <w:r>
        <w:rPr>
          <w:color w:val="000000"/>
        </w:rPr>
        <w:t>1. Інформація про основні засоби емітента (за залишковою вартістю)</w:t>
      </w:r>
    </w:p>
    <w:tbl>
      <w:tblPr>
        <w:tblW w:w="5000" w:type="pct"/>
        <w:tblCellMar>
          <w:top w:w="15" w:type="dxa"/>
          <w:left w:w="15" w:type="dxa"/>
          <w:bottom w:w="15" w:type="dxa"/>
          <w:right w:w="15" w:type="dxa"/>
        </w:tblCellMar>
        <w:tblLook w:val="04A0"/>
      </w:tblPr>
      <w:tblGrid>
        <w:gridCol w:w="1694"/>
        <w:gridCol w:w="1498"/>
        <w:gridCol w:w="1379"/>
        <w:gridCol w:w="1498"/>
        <w:gridCol w:w="1379"/>
        <w:gridCol w:w="1498"/>
        <w:gridCol w:w="1379"/>
      </w:tblGrid>
      <w:tr w:rsidR="00383BA7">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Найменування основних засобів</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Власні основні засоби (тис. грн.)</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Орендовані основні засоби (тис. грн.)</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Основні засоби, всього (тис. грн.)</w:t>
            </w:r>
          </w:p>
        </w:tc>
      </w:tr>
      <w:tr w:rsidR="00383B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383BA7" w:rsidRDefault="00383BA7">
            <w:pPr>
              <w:rPr>
                <w:b/>
                <w:bCs/>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на початок періоду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на кінець періоду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на початок періоду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на кінець періоду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на початок періоду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на кінець періоду</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1. Виробничого призначення: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4810.6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4787.4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4810.6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4787.4</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будівлі та споруди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4794.6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4774.7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4794.6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4774.7</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машини та обладнання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8.7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8.7</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транспортні засоби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2.1</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земельні ділянки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інші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1.9</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2. Невиробничого призначення: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будівлі та споруди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машини та обладнання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транспортні засоби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земельні ділянки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інвестиційна нерухомість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інші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Усього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4810.6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4787.4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4810.6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4787.4</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right"/>
              <w:rPr>
                <w:color w:val="000000"/>
                <w:sz w:val="20"/>
                <w:szCs w:val="20"/>
              </w:rPr>
            </w:pPr>
            <w:r>
              <w:rPr>
                <w:color w:val="000000"/>
                <w:sz w:val="20"/>
                <w:szCs w:val="20"/>
              </w:rPr>
              <w:t>Опис</w:t>
            </w:r>
          </w:p>
        </w:tc>
        <w:tc>
          <w:tcPr>
            <w:tcW w:w="0" w:type="auto"/>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Термiни корисного використання груп основних засобiв: будiвлi та споруди - 25-50 рокiв; машини та обладнання - 12-15 рокiв; транспортнi засоби - 5-10 рокiв, iншi основнi засоби (iнструменти, прилади та iнвентар) - 4-10 рокiв. Термiн корисного використовування основних засобiв може переглядатися щорiчно за наслiдками рiчної iнвентаризацiї. Основнi засоби за кожною основною групою використовуються за своїм прямим призначенням. Первiсна вартiсть основних засобiв - 30355.4 тис.грн., залишкова вартiсть - 4787.4 тис.грн., накопичена амортизацiя - 25568.0 тис.грн. Загальний ступiнь зносу 84.23 % , ступiнь використання48.71%. Придбання або вiдчуження основних засобiв протягом року не вiдбувалось, проводився капiтальний ремонт будiвель. Змiни вартостi основних засобiв вiдбулись за рахунок нарахованої амортизацiї та зарахування на баланс вартостi вiдремонтованих примiщень. Орендованими основними засобами Товариство не користується. Обмежень на використання основних засобiв немає. </w:t>
            </w:r>
          </w:p>
        </w:tc>
      </w:tr>
    </w:tbl>
    <w:p w:rsidR="00383BA7" w:rsidRDefault="00383BA7">
      <w:pPr>
        <w:pStyle w:val="4"/>
        <w:rPr>
          <w:color w:val="000000"/>
        </w:rPr>
      </w:pPr>
      <w:r>
        <w:rPr>
          <w:color w:val="000000"/>
        </w:rPr>
        <w:t>2. Інформація щодо вартості чистих активів емітента</w:t>
      </w:r>
    </w:p>
    <w:tbl>
      <w:tblPr>
        <w:tblW w:w="5000" w:type="pct"/>
        <w:tblCellMar>
          <w:top w:w="15" w:type="dxa"/>
          <w:left w:w="15" w:type="dxa"/>
          <w:bottom w:w="15" w:type="dxa"/>
          <w:right w:w="15" w:type="dxa"/>
        </w:tblCellMar>
        <w:tblLook w:val="04A0"/>
      </w:tblPr>
      <w:tblGrid>
        <w:gridCol w:w="2058"/>
        <w:gridCol w:w="3717"/>
        <w:gridCol w:w="4550"/>
      </w:tblGrid>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Найменування показника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За звітний період</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За попередній період</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Розрахункова вартість чистих активів (тис. грн)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4058.7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4426.3</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Статутний капітал (тис. грн.)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819.3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819.3</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Скоригований статутний капітал (тис. грн)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819.3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819.3</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Опис</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Розрахунок вартостi чистих активiв вiдбувався вiдповiдно до методичних рекомендацiй НКЦПФР (Рiшення № 485 вiд 17.11.2004 року) та Положення (стандарту) бухгалтерського облiку 25 "Фiнансовий звiт суб'єкта малого пiдприємництва", затвердженого Наказом Мiнiстерства фiнансiв України № 39 вiд 25.02.2000 р. Визначення вартостi чистих активiв проводилося за формулою: Чистi активи = Необоротнi активи + Оборотнi активи + Витрати майбутнiх перiодiв- Довгостроковi зобов'язання - Поточнi зобов'язання - Забезпечення наступних виплат i платежiв - Доходи майбутнiх перiодiв </w:t>
            </w:r>
            <w:r>
              <w:rPr>
                <w:color w:val="000000"/>
                <w:sz w:val="20"/>
                <w:szCs w:val="20"/>
              </w:rPr>
              <w:br/>
              <w:t xml:space="preserve">Висновок Розрахункова вартiсть чистих активiв(4058.7 тис.грн. ) бiльше скоригованого статутного капiталу(819.300 тис.грн. ).Це вiдповiдає вимогам статтi 155 п.3 Цивiльного кодексу України. Величина статутного капiталу вiдповiдає величинi статутного капiталу, розрахованому на кiнець звiтного року. </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Висновок</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Висновок Розрахункова вартiсть чистих активiв(4058.700 тис.грн. ) бiльше скоригованого статутного капiталу(819.300 тис.грн. ).Це вiдповiдає вимогам статтi 155 п.3 Цивiльного кодексу України. Величина статутного капiталу вiдповiдає величинi статутного капiталу, розрахованому на кiнець року. </w:t>
            </w:r>
          </w:p>
        </w:tc>
      </w:tr>
    </w:tbl>
    <w:p w:rsidR="00383BA7" w:rsidRDefault="00383BA7">
      <w:pPr>
        <w:pStyle w:val="4"/>
        <w:rPr>
          <w:color w:val="000000"/>
        </w:rPr>
      </w:pPr>
      <w:r>
        <w:rPr>
          <w:color w:val="000000"/>
        </w:rPr>
        <w:t>3. Інформація про зобов'язання та забезпечення емітента</w:t>
      </w:r>
    </w:p>
    <w:tbl>
      <w:tblPr>
        <w:tblW w:w="5000" w:type="pct"/>
        <w:tblCellMar>
          <w:top w:w="15" w:type="dxa"/>
          <w:left w:w="15" w:type="dxa"/>
          <w:bottom w:w="15" w:type="dxa"/>
          <w:right w:w="15" w:type="dxa"/>
        </w:tblCellMar>
        <w:tblLook w:val="04A0"/>
      </w:tblPr>
      <w:tblGrid>
        <w:gridCol w:w="2192"/>
        <w:gridCol w:w="1629"/>
        <w:gridCol w:w="2210"/>
        <w:gridCol w:w="2796"/>
        <w:gridCol w:w="1498"/>
      </w:tblGrid>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Види зобов'язань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Дата виникнення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Непогашена частина боргу (тис. грн.)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Відсоток за користування коштами (відсоток річних)</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Дата погашення</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Кредити банку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у тому числі:</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 </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Зобов'язання за цінними паперами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у тому числі:</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за облігаціями (за кожним випуском):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за іпотечними цінними паперами (за кожним власним випуском):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за сертифікатами ФОН (за кожним власним випуском):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за векселями (всього)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за іншими цінними паперами (у тому числі за похідними цінними паперами)(за кожним видом):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за фінансовими інвестиціями в корпоративні права (за кожним видом):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Податкові зобов'язання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39.8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Фінансова допомога на зворотній основі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Інші зобов’язання та забезпечення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2477.5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Усього зобов’язань та забезпечень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2517.3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Опис:</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Довгостроковi зобов'язання та короткостроковi кредити банкiвських установ станом на 31.12.2017 року вiдсутнi. Непогашеної заборгованостi за цiнними паперами (векселями) немає.До iнших поточних зобов'язаньТовариства вiдноситься: кредиторська заборгованiсть за товари, роботи та послуги - 1838,0 тис. грн.; заборгованiсть по розрахунках зi страхування - 6,7 тис. грн.; заборгованiсть з оплати працii - 23,4 тис. грн.; iншi поточнi зобов'язання складають - 609,4 тис. грн. </w:t>
            </w:r>
          </w:p>
        </w:tc>
      </w:tr>
    </w:tbl>
    <w:p w:rsidR="00383BA7" w:rsidRDefault="00383BA7">
      <w:pPr>
        <w:rPr>
          <w:color w:val="000000"/>
        </w:rPr>
        <w:sectPr w:rsidR="00383BA7">
          <w:pgSz w:w="11907" w:h="16840"/>
          <w:pgMar w:top="1134" w:right="851" w:bottom="851" w:left="851" w:header="0" w:footer="0" w:gutter="0"/>
          <w:cols w:space="720"/>
        </w:sectPr>
      </w:pPr>
    </w:p>
    <w:p w:rsidR="00383BA7" w:rsidRDefault="00383BA7">
      <w:pPr>
        <w:pStyle w:val="3"/>
        <w:rPr>
          <w:color w:val="000000"/>
        </w:rPr>
      </w:pPr>
      <w:r>
        <w:rPr>
          <w:color w:val="000000"/>
        </w:rPr>
        <w:t>XIV. Відомості щодо особливої інформації та інформації про іпотечні цінні папери, що виникала протягом періоду</w:t>
      </w:r>
    </w:p>
    <w:tbl>
      <w:tblPr>
        <w:tblW w:w="5000" w:type="pct"/>
        <w:tblCellMar>
          <w:top w:w="15" w:type="dxa"/>
          <w:left w:w="15" w:type="dxa"/>
          <w:bottom w:w="15" w:type="dxa"/>
          <w:right w:w="15" w:type="dxa"/>
        </w:tblCellMar>
        <w:tblLook w:val="04A0"/>
      </w:tblPr>
      <w:tblGrid>
        <w:gridCol w:w="1661"/>
        <w:gridCol w:w="6006"/>
        <w:gridCol w:w="2658"/>
      </w:tblGrid>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Дата виникнення події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Дата оприлюднення Повідомлення (Повідомлення про інформацію) у загальнодоступній інформаційній базі даних Комісії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Вид інформації</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3</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02.02.2017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03.02.2017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Відомості про зміну складу посадових осіб емітента</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24.03.2017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24.03.2017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Відомості про проведення загальних зборів</w:t>
            </w:r>
          </w:p>
        </w:tc>
      </w:tr>
    </w:tbl>
    <w:p w:rsidR="00383BA7" w:rsidRDefault="00383BA7">
      <w:pPr>
        <w:pStyle w:val="4"/>
        <w:rPr>
          <w:color w:val="000000"/>
        </w:rPr>
      </w:pPr>
      <w:r>
        <w:rPr>
          <w:color w:val="000000"/>
        </w:rPr>
        <w:t>XV. Відомості про аудиторський висновок (звіт)</w:t>
      </w:r>
    </w:p>
    <w:tbl>
      <w:tblPr>
        <w:tblW w:w="5000" w:type="pct"/>
        <w:tblCellMar>
          <w:top w:w="15" w:type="dxa"/>
          <w:left w:w="15" w:type="dxa"/>
          <w:bottom w:w="15" w:type="dxa"/>
          <w:right w:w="15" w:type="dxa"/>
        </w:tblCellMar>
        <w:tblLook w:val="04A0"/>
      </w:tblPr>
      <w:tblGrid>
        <w:gridCol w:w="4746"/>
        <w:gridCol w:w="5579"/>
      </w:tblGrid>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Найменування аудиторської фірми (П. І. Б. аудитора - фізичної особи - підприємця)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Приватне пiдприємство "Аудиторська компанiя "Рейтинг-Аудит"</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Код за ЄДРПОУ (реєстраційний номер облікової картки* платника податків - фізичної особи)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30687076</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Місцезнаходження аудиторської фірми, аудитора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45000, Волинська область, м.Ковель, вул.Незалежностi, 101</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Номер та дата видачі свідоцтва про включення до Реєстру аудиторських фірм та аудиторів, виданого Аудиторською палатою України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rsidP="00F941D9">
            <w:pPr>
              <w:jc w:val="center"/>
              <w:rPr>
                <w:color w:val="000000"/>
                <w:sz w:val="20"/>
                <w:szCs w:val="20"/>
              </w:rPr>
            </w:pPr>
            <w:r>
              <w:rPr>
                <w:color w:val="000000"/>
                <w:sz w:val="20"/>
                <w:szCs w:val="20"/>
              </w:rPr>
              <w:t>№ 4129 вiд 26.03.2008</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Реєстраційний номер, серія та номер, дата видачі та строк дії свідоцтва про внесення до реєстру аудиторських фірм, які можуть проводити аудиторські перевірки професійних учасників ринку цінних паперів**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435 П 000352 12.02.2016 25.01.2023</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Номер та дата видачі свідоцтва про відповідність системи контролю якості, виданого Аудиторською палатою України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xml:space="preserve">279/4 </w:t>
            </w:r>
            <w:r>
              <w:rPr>
                <w:color w:val="000000"/>
                <w:sz w:val="20"/>
                <w:szCs w:val="20"/>
              </w:rPr>
              <w:br/>
              <w:t>26.09.2013</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Звітний період, за який проведений аудит фінансової звітності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01.01.2017</w:t>
            </w:r>
            <w:r>
              <w:rPr>
                <w:color w:val="000000"/>
                <w:sz w:val="20"/>
                <w:szCs w:val="20"/>
              </w:rPr>
              <w:br/>
              <w:t>31.12.2017</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Думка аудитора***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безумовно-позитивна</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Пояснювальний параграф (у разі наявності)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xml:space="preserve">У зв`язку з тим, що в автоматичному режимi програми з пiдготовки рiчної звiтностi ПрАТ неможливо вибрати думку аудитора, що висловлена в самому аудиторському висновку за звiтний рiк, вважаємо за потрiбне вказати, що думка аудитора є умовно-позитивною. </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Номер та дата договору на проведення аудиту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05/03-3</w:t>
            </w:r>
            <w:r>
              <w:rPr>
                <w:color w:val="000000"/>
                <w:sz w:val="20"/>
                <w:szCs w:val="20"/>
              </w:rPr>
              <w:br/>
              <w:t>05.03.2018</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Дата початку та дата закінчення аудиту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05.03.2018</w:t>
            </w:r>
            <w:r>
              <w:rPr>
                <w:color w:val="000000"/>
                <w:sz w:val="20"/>
                <w:szCs w:val="20"/>
              </w:rPr>
              <w:br/>
              <w:t>19.03.2018</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Дата аудиторського висновку (звіту)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19.03.2018</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Розмір винагороди за проведення річного аудиту, грн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8000.00</w:t>
            </w:r>
          </w:p>
        </w:tc>
      </w:tr>
    </w:tbl>
    <w:p w:rsidR="00383BA7" w:rsidRPr="00383BA7" w:rsidRDefault="00383BA7">
      <w:pPr>
        <w:pStyle w:val="small-text"/>
        <w:rPr>
          <w:color w:val="000000"/>
        </w:rPr>
      </w:pPr>
      <w:r>
        <w:rPr>
          <w:color w:val="000000"/>
        </w:rPr>
        <w:t>*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w:t>
      </w:r>
      <w:r>
        <w:rPr>
          <w:color w:val="000000"/>
        </w:rPr>
        <w:br/>
        <w:t>** Заповнюється емітентами – професійними учасниками ринку цінних паперів.</w:t>
      </w:r>
    </w:p>
    <w:p w:rsidR="00383BA7" w:rsidRDefault="00383BA7">
      <w:pPr>
        <w:rPr>
          <w:color w:val="000000"/>
        </w:rPr>
        <w:sectPr w:rsidR="00383BA7">
          <w:pgSz w:w="11907" w:h="16840"/>
          <w:pgMar w:top="1134" w:right="851" w:bottom="851" w:left="851" w:header="0" w:footer="0" w:gutter="0"/>
          <w:cols w:space="720"/>
        </w:sectPr>
      </w:pPr>
    </w:p>
    <w:p w:rsidR="00383BA7" w:rsidRDefault="00383BA7">
      <w:pPr>
        <w:pStyle w:val="3"/>
        <w:rPr>
          <w:color w:val="000000"/>
        </w:rPr>
      </w:pPr>
      <w:r>
        <w:rPr>
          <w:color w:val="000000"/>
        </w:rPr>
        <w:t>Інформація про стан корпоративного управління</w:t>
      </w:r>
    </w:p>
    <w:p w:rsidR="00383BA7" w:rsidRDefault="00383BA7">
      <w:pPr>
        <w:pStyle w:val="3"/>
        <w:rPr>
          <w:color w:val="000000"/>
        </w:rPr>
      </w:pPr>
      <w:r>
        <w:rPr>
          <w:color w:val="000000"/>
        </w:rPr>
        <w:t>ЗАГАЛЬНІ ЗБОРИ АКЦІОНЕРІВ</w:t>
      </w:r>
    </w:p>
    <w:p w:rsidR="00383BA7" w:rsidRDefault="00383BA7">
      <w:pPr>
        <w:pStyle w:val="4"/>
        <w:jc w:val="left"/>
        <w:rPr>
          <w:color w:val="000000"/>
        </w:rPr>
      </w:pPr>
      <w:r>
        <w:rPr>
          <w:color w:val="000000"/>
        </w:rPr>
        <w:t>Яку кількість загальних зборів було проведено за минулі три роки?</w:t>
      </w:r>
    </w:p>
    <w:tbl>
      <w:tblPr>
        <w:tblW w:w="5000" w:type="pct"/>
        <w:tblCellMar>
          <w:top w:w="15" w:type="dxa"/>
          <w:left w:w="15" w:type="dxa"/>
          <w:bottom w:w="15" w:type="dxa"/>
          <w:right w:w="15" w:type="dxa"/>
        </w:tblCellMar>
        <w:tblLook w:val="04A0"/>
      </w:tblPr>
      <w:tblGrid>
        <w:gridCol w:w="1032"/>
        <w:gridCol w:w="2065"/>
        <w:gridCol w:w="4130"/>
        <w:gridCol w:w="3098"/>
      </w:tblGrid>
      <w:tr w:rsidR="00383BA7">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 з/п</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 xml:space="preserve">Рік </w:t>
            </w:r>
          </w:p>
        </w:tc>
        <w:tc>
          <w:tcPr>
            <w:tcW w:w="2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 xml:space="preserve">Кількість зборів, усього </w:t>
            </w:r>
          </w:p>
        </w:tc>
        <w:tc>
          <w:tcPr>
            <w:tcW w:w="1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 xml:space="preserve">У тому числі позачергових </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2017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2016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2015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r>
    </w:tbl>
    <w:p w:rsidR="00383BA7" w:rsidRDefault="00383BA7">
      <w:pPr>
        <w:rPr>
          <w:color w:val="000000"/>
        </w:rPr>
      </w:pPr>
    </w:p>
    <w:p w:rsidR="00383BA7" w:rsidRDefault="00383BA7">
      <w:pPr>
        <w:pStyle w:val="4"/>
        <w:jc w:val="left"/>
        <w:rPr>
          <w:color w:val="000000"/>
        </w:rPr>
      </w:pPr>
      <w:r>
        <w:rPr>
          <w:color w:val="000000"/>
        </w:rPr>
        <w:t xml:space="preserve">Який орган здійснював реєстрацію акціонерів для участі в загальних зборах акціонерів останнього разу? </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Реєстраційна комісія, призначена особою, що скликала загальні збори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Акціонери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Депозитарна установа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Інше (запишіть): д/н</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r>
    </w:tbl>
    <w:p w:rsidR="00383BA7" w:rsidRDefault="00383BA7">
      <w:pPr>
        <w:rPr>
          <w:color w:val="000000"/>
        </w:rPr>
      </w:pPr>
    </w:p>
    <w:p w:rsidR="00383BA7" w:rsidRDefault="00383BA7">
      <w:pPr>
        <w:pStyle w:val="4"/>
        <w:jc w:val="left"/>
        <w:rPr>
          <w:color w:val="000000"/>
        </w:rPr>
      </w:pPr>
      <w:r>
        <w:rPr>
          <w:color w:val="000000"/>
        </w:rPr>
        <w:t>Який орган здійснював контроль за станом реєстрації акціонерів або їх представників для участі в останніх загальних зборах (за наявності контролю)?</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Національна комісія з цінних паперів та фондового ринку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Акціонери, які володіють у сукупності більше ніж 10 відсотків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bl>
    <w:p w:rsidR="00383BA7" w:rsidRDefault="00383BA7">
      <w:pPr>
        <w:rPr>
          <w:color w:val="000000"/>
        </w:rPr>
      </w:pPr>
    </w:p>
    <w:p w:rsidR="00383BA7" w:rsidRDefault="00383BA7">
      <w:pPr>
        <w:pStyle w:val="4"/>
        <w:jc w:val="left"/>
        <w:rPr>
          <w:color w:val="000000"/>
        </w:rPr>
      </w:pPr>
      <w:r>
        <w:rPr>
          <w:color w:val="000000"/>
        </w:rPr>
        <w:t xml:space="preserve">У який спосіб відбувалось голосування з питань порядку денного на загальних зборах останнього разу? </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Підняттям карток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Бюлетенями (таємне голосування)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Підняттям рук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Інше (запишіть): Бюлетенями (вiдкрите голосування).</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r>
    </w:tbl>
    <w:p w:rsidR="00383BA7" w:rsidRDefault="00383BA7">
      <w:pPr>
        <w:rPr>
          <w:color w:val="000000"/>
        </w:rPr>
      </w:pPr>
    </w:p>
    <w:p w:rsidR="00383BA7" w:rsidRDefault="00383BA7">
      <w:pPr>
        <w:pStyle w:val="4"/>
        <w:jc w:val="left"/>
        <w:rPr>
          <w:color w:val="000000"/>
        </w:rPr>
      </w:pPr>
      <w:r>
        <w:rPr>
          <w:color w:val="000000"/>
        </w:rPr>
        <w:t xml:space="preserve">Які були основні причини скликання останніх позачергових зборів? </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Реорганізація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Додатковий випуск акцій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Унесення змін до статуту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Прийняття рішення про збільшення статутного капіталу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Прийняття рішення про зменьшення статутного капіталу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Обрання або припинення повноважень голови та членів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Обрання або припинення повноважень членів виконавчого органу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Обрання або припинення повноважень членів ревізійної комісії (ревізора)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Делегування додаткових повноважень наглядовій раді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Інше (запишіть): Позачерговi збори не скликались.</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9965"/>
        <w:gridCol w:w="360"/>
      </w:tblGrid>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 xml:space="preserve">Чи проводились у звітному році загальні збори акціонерів у формі заочного голосування? (так/ні) </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Ні</w:t>
            </w:r>
          </w:p>
        </w:tc>
      </w:tr>
    </w:tbl>
    <w:p w:rsidR="00383BA7" w:rsidRDefault="00383BA7">
      <w:pPr>
        <w:pStyle w:val="4"/>
        <w:jc w:val="left"/>
        <w:rPr>
          <w:color w:val="000000"/>
        </w:rPr>
      </w:pPr>
      <w:r>
        <w:rPr>
          <w:color w:val="000000"/>
        </w:rPr>
        <w:t>У разі скликання позачергових загальних зборів зазначаються їх ініціатори:</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Наглядова рада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Виконавчий орган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Ревізійна комісія (ревізор)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Акціонери (акціонер), які на день подання вимоги сукупно є власниками 10 і більше відсотків простих акцій товариства</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Pr="00B10986" w:rsidRDefault="00383BA7" w:rsidP="00B10986">
            <w:pPr>
              <w:jc w:val="center"/>
              <w:rPr>
                <w:color w:val="000000"/>
                <w:sz w:val="20"/>
                <w:szCs w:val="20"/>
                <w:lang w:val="uk-UA"/>
              </w:rPr>
            </w:pPr>
            <w:r>
              <w:rPr>
                <w:color w:val="000000"/>
                <w:sz w:val="20"/>
                <w:szCs w:val="20"/>
              </w:rPr>
              <w:t>д/</w:t>
            </w:r>
            <w:r w:rsidR="00B10986">
              <w:rPr>
                <w:color w:val="000000"/>
                <w:sz w:val="20"/>
                <w:szCs w:val="20"/>
                <w:lang w:val="uk-UA"/>
              </w:rPr>
              <w:t>в</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Інше (зазначити)</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Pr="00B10986" w:rsidRDefault="00383BA7" w:rsidP="00B10986">
            <w:pPr>
              <w:jc w:val="center"/>
              <w:rPr>
                <w:color w:val="000000"/>
                <w:sz w:val="20"/>
                <w:szCs w:val="20"/>
                <w:lang w:val="uk-UA"/>
              </w:rPr>
            </w:pPr>
            <w:r>
              <w:rPr>
                <w:color w:val="000000"/>
                <w:sz w:val="20"/>
                <w:szCs w:val="20"/>
              </w:rPr>
              <w:t>д/</w:t>
            </w:r>
            <w:r w:rsidR="00B10986">
              <w:rPr>
                <w:color w:val="000000"/>
                <w:sz w:val="20"/>
                <w:szCs w:val="20"/>
                <w:lang w:val="uk-UA"/>
              </w:rPr>
              <w:t>в</w:t>
            </w:r>
          </w:p>
        </w:tc>
      </w:tr>
    </w:tbl>
    <w:p w:rsidR="00383BA7" w:rsidRDefault="00383BA7">
      <w:pPr>
        <w:rPr>
          <w:vanish/>
          <w:color w:val="000000"/>
        </w:rPr>
      </w:pPr>
    </w:p>
    <w:tbl>
      <w:tblPr>
        <w:tblW w:w="5000" w:type="pct"/>
        <w:tblCellMar>
          <w:top w:w="15" w:type="dxa"/>
          <w:left w:w="15" w:type="dxa"/>
          <w:bottom w:w="15" w:type="dxa"/>
          <w:right w:w="15" w:type="dxa"/>
        </w:tblCellMar>
        <w:tblLook w:val="04A0"/>
      </w:tblPr>
      <w:tblGrid>
        <w:gridCol w:w="9902"/>
        <w:gridCol w:w="423"/>
      </w:tblGrid>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У разі скликання, але не проведення чергових загальних зборів зазначається причина їх непроведення</w:t>
            </w:r>
          </w:p>
        </w:tc>
        <w:tc>
          <w:tcPr>
            <w:tcW w:w="0" w:type="auto"/>
            <w:tcBorders>
              <w:top w:val="nil"/>
              <w:left w:val="nil"/>
              <w:bottom w:val="nil"/>
              <w:right w:val="nil"/>
            </w:tcBorders>
            <w:tcMar>
              <w:top w:w="60" w:type="dxa"/>
              <w:left w:w="60" w:type="dxa"/>
              <w:bottom w:w="60" w:type="dxa"/>
              <w:right w:w="60" w:type="dxa"/>
            </w:tcMar>
            <w:vAlign w:val="center"/>
            <w:hideMark/>
          </w:tcPr>
          <w:p w:rsidR="00383BA7" w:rsidRPr="00B10986" w:rsidRDefault="00383BA7" w:rsidP="00B10986">
            <w:pPr>
              <w:jc w:val="center"/>
              <w:rPr>
                <w:color w:val="000000"/>
                <w:lang w:val="uk-UA"/>
              </w:rPr>
            </w:pPr>
            <w:r>
              <w:rPr>
                <w:color w:val="000000"/>
              </w:rPr>
              <w:t>д/</w:t>
            </w:r>
            <w:r w:rsidR="00B10986">
              <w:rPr>
                <w:color w:val="000000"/>
                <w:lang w:val="uk-UA"/>
              </w:rPr>
              <w:t>в</w:t>
            </w:r>
          </w:p>
        </w:tc>
      </w:tr>
    </w:tbl>
    <w:p w:rsidR="00383BA7" w:rsidRDefault="00383BA7">
      <w:pPr>
        <w:rPr>
          <w:vanish/>
          <w:color w:val="000000"/>
        </w:rPr>
      </w:pPr>
    </w:p>
    <w:tbl>
      <w:tblPr>
        <w:tblW w:w="5000" w:type="pct"/>
        <w:tblCellMar>
          <w:top w:w="15" w:type="dxa"/>
          <w:left w:w="15" w:type="dxa"/>
          <w:bottom w:w="15" w:type="dxa"/>
          <w:right w:w="15" w:type="dxa"/>
        </w:tblCellMar>
        <w:tblLook w:val="04A0"/>
      </w:tblPr>
      <w:tblGrid>
        <w:gridCol w:w="9902"/>
        <w:gridCol w:w="423"/>
      </w:tblGrid>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У разі скликання, але не проведення позачергових загальних зборів зазначається причина їх непроведення</w:t>
            </w:r>
          </w:p>
        </w:tc>
        <w:tc>
          <w:tcPr>
            <w:tcW w:w="0" w:type="auto"/>
            <w:tcBorders>
              <w:top w:val="nil"/>
              <w:left w:val="nil"/>
              <w:bottom w:val="nil"/>
              <w:right w:val="nil"/>
            </w:tcBorders>
            <w:tcMar>
              <w:top w:w="60" w:type="dxa"/>
              <w:left w:w="60" w:type="dxa"/>
              <w:bottom w:w="60" w:type="dxa"/>
              <w:right w:w="60" w:type="dxa"/>
            </w:tcMar>
            <w:vAlign w:val="center"/>
            <w:hideMark/>
          </w:tcPr>
          <w:p w:rsidR="00383BA7" w:rsidRPr="00B10986" w:rsidRDefault="00383BA7" w:rsidP="00B10986">
            <w:pPr>
              <w:jc w:val="center"/>
              <w:rPr>
                <w:color w:val="000000"/>
                <w:lang w:val="uk-UA"/>
              </w:rPr>
            </w:pPr>
            <w:r>
              <w:rPr>
                <w:color w:val="000000"/>
              </w:rPr>
              <w:t>д/</w:t>
            </w:r>
            <w:r w:rsidR="00B10986">
              <w:rPr>
                <w:color w:val="000000"/>
                <w:lang w:val="uk-UA"/>
              </w:rPr>
              <w:t>в</w:t>
            </w:r>
          </w:p>
        </w:tc>
      </w:tr>
    </w:tbl>
    <w:p w:rsidR="00383BA7" w:rsidRDefault="00383BA7">
      <w:pPr>
        <w:pStyle w:val="3"/>
        <w:rPr>
          <w:color w:val="000000"/>
        </w:rPr>
      </w:pPr>
      <w:r>
        <w:rPr>
          <w:color w:val="000000"/>
        </w:rPr>
        <w:t>ОРГАНИ УПРАВЛІННЯ</w:t>
      </w:r>
    </w:p>
    <w:p w:rsidR="00383BA7" w:rsidRDefault="00383BA7">
      <w:pPr>
        <w:pStyle w:val="4"/>
        <w:jc w:val="left"/>
        <w:rPr>
          <w:color w:val="000000"/>
        </w:rPr>
      </w:pPr>
      <w:r>
        <w:rPr>
          <w:color w:val="000000"/>
        </w:rPr>
        <w:t>Який склад наглядової ради (за наявності)?</w:t>
      </w:r>
    </w:p>
    <w:tbl>
      <w:tblPr>
        <w:tblW w:w="5000" w:type="pct"/>
        <w:tblCellMar>
          <w:top w:w="15" w:type="dxa"/>
          <w:left w:w="15" w:type="dxa"/>
          <w:bottom w:w="15" w:type="dxa"/>
          <w:right w:w="15" w:type="dxa"/>
        </w:tblCellMar>
        <w:tblLook w:val="04A0"/>
      </w:tblPr>
      <w:tblGrid>
        <w:gridCol w:w="8776"/>
        <w:gridCol w:w="1549"/>
      </w:tblGrid>
      <w:tr w:rsidR="00383BA7">
        <w:tc>
          <w:tcPr>
            <w:tcW w:w="42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(осіб)</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Кількість членів наглядової ради, у тому числі: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3</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членів наглядової ради - акціонерів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3</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членів наглядової ради - представників акціонерів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членів наглядової ради - незалежних директорів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членів наглядової ради - акціонерів, що володіють більше ніж 10 відсотками акцій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членів наглядової ради - акціонерів, що володіють менше ніж 10 відсотками акцій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членів наглядової ради - представників акціонерів, що володіють більше ніж 10 відсотками акцій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членів наглядової ради - представників акціонерів, що володіють менше ніж 10 відсотками акцій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w:t>
            </w:r>
          </w:p>
        </w:tc>
      </w:tr>
    </w:tbl>
    <w:p w:rsidR="00383BA7" w:rsidRDefault="00383BA7">
      <w:pPr>
        <w:rPr>
          <w:color w:val="000000"/>
        </w:rPr>
      </w:pPr>
    </w:p>
    <w:p w:rsidR="00383BA7" w:rsidRDefault="00383BA7">
      <w:pPr>
        <w:pStyle w:val="4"/>
        <w:jc w:val="left"/>
        <w:rPr>
          <w:color w:val="000000"/>
        </w:rPr>
      </w:pPr>
      <w:r>
        <w:rPr>
          <w:color w:val="000000"/>
        </w:rPr>
        <w:t>Чи проводила наглядова рада самооцінку?</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Складу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Організації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Діяльності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Інше (запишить)</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Pr="00B10986" w:rsidRDefault="00B10986">
            <w:pPr>
              <w:jc w:val="center"/>
              <w:rPr>
                <w:color w:val="000000"/>
                <w:sz w:val="20"/>
                <w:szCs w:val="20"/>
                <w:lang w:val="uk-UA"/>
              </w:rPr>
            </w:pPr>
            <w:r>
              <w:rPr>
                <w:color w:val="000000"/>
                <w:sz w:val="20"/>
                <w:szCs w:val="20"/>
                <w:lang w:val="uk-UA"/>
              </w:rPr>
              <w:t>Самооцінка діяльності Наглядової ради не проводилась.</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10325"/>
      </w:tblGrid>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д/в</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10085"/>
        <w:gridCol w:w="240"/>
      </w:tblGrid>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 xml:space="preserve">Скільки разів на рік у середньому відбувалося засідання наглядової ради протягом останніх трьох років? </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3</w:t>
            </w:r>
          </w:p>
        </w:tc>
      </w:tr>
    </w:tbl>
    <w:p w:rsidR="00383BA7" w:rsidRDefault="00383BA7">
      <w:pPr>
        <w:rPr>
          <w:color w:val="000000"/>
        </w:rPr>
      </w:pPr>
    </w:p>
    <w:p w:rsidR="00383BA7" w:rsidRDefault="00383BA7">
      <w:pPr>
        <w:pStyle w:val="4"/>
        <w:jc w:val="left"/>
        <w:rPr>
          <w:color w:val="000000"/>
        </w:rPr>
      </w:pPr>
      <w:r>
        <w:rPr>
          <w:color w:val="000000"/>
        </w:rPr>
        <w:t xml:space="preserve">Які саме комітети створено в складі наглядової ради (за наявності)? </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Стратегічного планування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Аудиторський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З питань призначень і винагород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Інвестиційний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Інші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У складi Наглядової ради комiтети не створювались.</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Інші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д/в</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10325"/>
      </w:tblGrid>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д/в</w:t>
            </w:r>
          </w:p>
        </w:tc>
      </w:tr>
      <w:tr w:rsidR="00383BA7">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д/в</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9965"/>
        <w:gridCol w:w="360"/>
      </w:tblGrid>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Чи створено в акціонерному товаристві спеціальну посаду корпоративного секретаря? (так/ні)</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Ні</w:t>
            </w:r>
          </w:p>
        </w:tc>
      </w:tr>
    </w:tbl>
    <w:p w:rsidR="00383BA7" w:rsidRDefault="00383BA7">
      <w:pPr>
        <w:rPr>
          <w:color w:val="000000"/>
        </w:rPr>
      </w:pPr>
    </w:p>
    <w:p w:rsidR="00383BA7" w:rsidRDefault="00383BA7">
      <w:pPr>
        <w:pStyle w:val="4"/>
        <w:jc w:val="left"/>
        <w:rPr>
          <w:color w:val="000000"/>
        </w:rPr>
      </w:pPr>
      <w:r>
        <w:rPr>
          <w:color w:val="000000"/>
        </w:rPr>
        <w:t xml:space="preserve">Яким чином визначається розмір винагороди членів наглядової ради? </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Винагорода є фіксованою сумою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Винагорода є відсотком від чистого прибутку або збільшення ринкової вартості акцій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Винагорода виплачується у вигляді цінних паперів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Члени наглядової ради не отримують винагороди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Інше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Посада корпоративного секретаря вiдсутня.</w:t>
            </w:r>
          </w:p>
        </w:tc>
      </w:tr>
    </w:tbl>
    <w:p w:rsidR="00383BA7" w:rsidRDefault="00383BA7">
      <w:pPr>
        <w:rPr>
          <w:color w:val="000000"/>
        </w:rPr>
      </w:pPr>
    </w:p>
    <w:p w:rsidR="00383BA7" w:rsidRDefault="00383BA7">
      <w:pPr>
        <w:pStyle w:val="4"/>
        <w:jc w:val="left"/>
        <w:rPr>
          <w:color w:val="000000"/>
        </w:rPr>
      </w:pPr>
      <w:r>
        <w:rPr>
          <w:color w:val="000000"/>
        </w:rPr>
        <w:t xml:space="preserve">Які з вимог до членів наглядової ради викладені у внутрішніх документах акціонерного товариства? </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Галузеві знання і досвід роботи в галузі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Знання у сфері фінансів і менеджменту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Особисті якості (чесність, відповідальність)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Відсутність конфлікту інтересів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Граничний вік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Відсутні будь-які вимоги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Інше (запишіть): д/в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bl>
    <w:p w:rsidR="00383BA7" w:rsidRDefault="00383BA7">
      <w:pPr>
        <w:rPr>
          <w:color w:val="000000"/>
        </w:rPr>
      </w:pPr>
    </w:p>
    <w:p w:rsidR="00383BA7" w:rsidRDefault="00383BA7">
      <w:pPr>
        <w:pStyle w:val="4"/>
        <w:jc w:val="left"/>
        <w:rPr>
          <w:color w:val="000000"/>
        </w:rPr>
      </w:pPr>
      <w:r>
        <w:rPr>
          <w:color w:val="000000"/>
        </w:rPr>
        <w:t xml:space="preserve">Коли останній раз було обрано нового члена наглядової ради, яким чином він ознайомився зі своїми правами та обов'язками? </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Новий член наглядової ради самостійно ознайомився із змістом внутрішніх документів акціонерного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Було проведено засідання наглядової ради, на якому нового члена наглядової ради ознайомили з його правами та обов'язками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Для нового члена наглядової ради було організовано спеціальне навчання (з корпоративного управління або фінансового менеджменту)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Усіх членів наглядової ради було переобрано на повторний строк або не було обрано нового члена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Інше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д/в</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8478"/>
        <w:gridCol w:w="1847"/>
      </w:tblGrid>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так, введено посаду ревізора</w:t>
            </w:r>
          </w:p>
        </w:tc>
      </w:tr>
    </w:tbl>
    <w:p w:rsidR="00383BA7" w:rsidRDefault="00383BA7">
      <w:pPr>
        <w:pStyle w:val="4"/>
        <w:jc w:val="left"/>
        <w:rPr>
          <w:color w:val="000000"/>
        </w:rPr>
      </w:pPr>
      <w:r>
        <w:rPr>
          <w:color w:val="000000"/>
        </w:rPr>
        <w:t>Якщо в товаристві створено ревізійну комісію:</w:t>
      </w:r>
    </w:p>
    <w:p w:rsidR="00383BA7" w:rsidRDefault="00383BA7">
      <w:pPr>
        <w:rPr>
          <w:color w:val="000000"/>
        </w:rPr>
      </w:pPr>
    </w:p>
    <w:tbl>
      <w:tblPr>
        <w:tblW w:w="5000" w:type="pct"/>
        <w:tblCellMar>
          <w:top w:w="15" w:type="dxa"/>
          <w:left w:w="15" w:type="dxa"/>
          <w:bottom w:w="15" w:type="dxa"/>
          <w:right w:w="15" w:type="dxa"/>
        </w:tblCellMar>
        <w:tblLook w:val="04A0"/>
      </w:tblPr>
      <w:tblGrid>
        <w:gridCol w:w="10325"/>
      </w:tblGrid>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кількість членів ревізійної комісії 1 осіб;</w:t>
            </w:r>
          </w:p>
        </w:tc>
      </w:tr>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Скільки разів на рік у середньому відбувалося засідання ревізійної комісії протягом останніх трьох років? 1</w:t>
            </w:r>
          </w:p>
        </w:tc>
      </w:tr>
    </w:tbl>
    <w:p w:rsidR="00383BA7" w:rsidRDefault="00383BA7">
      <w:pPr>
        <w:rPr>
          <w:color w:val="000000"/>
        </w:rPr>
      </w:pPr>
    </w:p>
    <w:p w:rsidR="00383BA7" w:rsidRDefault="00383BA7">
      <w:pPr>
        <w:pStyle w:val="4"/>
        <w:jc w:val="left"/>
        <w:rPr>
          <w:color w:val="000000"/>
        </w:rPr>
      </w:pPr>
      <w:r>
        <w:rPr>
          <w:color w:val="000000"/>
        </w:rPr>
        <w:t xml:space="preserve">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 </w:t>
      </w:r>
    </w:p>
    <w:tbl>
      <w:tblPr>
        <w:tblW w:w="5000" w:type="pct"/>
        <w:tblCellMar>
          <w:top w:w="15" w:type="dxa"/>
          <w:left w:w="15" w:type="dxa"/>
          <w:bottom w:w="15" w:type="dxa"/>
          <w:right w:w="15" w:type="dxa"/>
        </w:tblCellMar>
        <w:tblLook w:val="04A0"/>
      </w:tblPr>
      <w:tblGrid>
        <w:gridCol w:w="5511"/>
        <w:gridCol w:w="1085"/>
        <w:gridCol w:w="1096"/>
        <w:gridCol w:w="1251"/>
        <w:gridCol w:w="1382"/>
      </w:tblGrid>
      <w:tr w:rsidR="00383BA7">
        <w:tc>
          <w:tcPr>
            <w:tcW w:w="2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 xml:space="preserve">Загальні збори акціонерів </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 xml:space="preserve">Наглядова рада </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 xml:space="preserve">Виконавчий орган </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 xml:space="preserve">Не належить до компетенції жодного органу </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Визначення основних напрямів діяльності (стратегії)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Затвердження планів діяльності (бізнес-планів)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Затвердження річного фінансового звіту або балансу, або бюджету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Обрання та припинення повноважень голови та членів виконавчого органу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Обрання та припинення повноважень голови та членів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Обрання та припинення повноважень голови та членів ревізійної комісії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Визначення розміру винагороди для голови та членів виконавчого органу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Визначення розміру винагороди для голови та членів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Прийняття рішення про притягнення до майнової відповідальності членів виконавчого органу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Прийняття рішення про додатковий випуск акцій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Прийняття рішення про викуп, реалізацію та розміщення власних акцій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Затвердження зовнішнього аудитора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Затвердження договорів, щодо яких існує конфлікт інтересів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10325"/>
      </w:tblGrid>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Так</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10325"/>
      </w:tblGrid>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Так</w:t>
            </w:r>
          </w:p>
        </w:tc>
      </w:tr>
    </w:tbl>
    <w:p w:rsidR="00383BA7" w:rsidRDefault="00383BA7">
      <w:pPr>
        <w:rPr>
          <w:color w:val="000000"/>
        </w:rPr>
      </w:pPr>
      <w:r>
        <w:rPr>
          <w:color w:val="000000"/>
        </w:rPr>
        <w:br/>
      </w:r>
    </w:p>
    <w:p w:rsidR="00383BA7" w:rsidRDefault="00383BA7">
      <w:pPr>
        <w:pStyle w:val="4"/>
        <w:jc w:val="left"/>
        <w:rPr>
          <w:color w:val="000000"/>
        </w:rPr>
      </w:pPr>
      <w:r>
        <w:rPr>
          <w:color w:val="000000"/>
        </w:rPr>
        <w:t xml:space="preserve">Які документи існують у вашому акціонерному товаристві? </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Положення про загальні збори акціонерів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Положення про наглядову раду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Положення про виконавчий орган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Положення про посадових осіб акціонерного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Положення про ревізійну комісію (або ревізора)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Положення про акції акціонерного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Положення про порядок розподілу прибутку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Інше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д/в</w:t>
            </w:r>
          </w:p>
        </w:tc>
      </w:tr>
    </w:tbl>
    <w:p w:rsidR="00383BA7" w:rsidRDefault="00383BA7">
      <w:pPr>
        <w:rPr>
          <w:color w:val="000000"/>
        </w:rPr>
      </w:pPr>
    </w:p>
    <w:p w:rsidR="00383BA7" w:rsidRDefault="00383BA7">
      <w:pPr>
        <w:pStyle w:val="4"/>
        <w:jc w:val="left"/>
        <w:rPr>
          <w:color w:val="000000"/>
        </w:rPr>
      </w:pPr>
      <w:r>
        <w:rPr>
          <w:color w:val="000000"/>
        </w:rPr>
        <w:t>Яким чином акціонери можуть отримати таку інформацію про діяльність вашого акціонерного товариства?</w:t>
      </w:r>
    </w:p>
    <w:tbl>
      <w:tblPr>
        <w:tblW w:w="5000" w:type="pct"/>
        <w:tblCellMar>
          <w:top w:w="15" w:type="dxa"/>
          <w:left w:w="15" w:type="dxa"/>
          <w:bottom w:w="15" w:type="dxa"/>
          <w:right w:w="15" w:type="dxa"/>
        </w:tblCellMar>
        <w:tblLook w:val="04A0"/>
      </w:tblPr>
      <w:tblGrid>
        <w:gridCol w:w="2794"/>
        <w:gridCol w:w="1811"/>
        <w:gridCol w:w="1814"/>
        <w:gridCol w:w="1407"/>
        <w:gridCol w:w="1139"/>
        <w:gridCol w:w="1360"/>
      </w:tblGrid>
      <w:tr w:rsidR="00383BA7">
        <w:tc>
          <w:tcPr>
            <w:tcW w:w="1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Інформація розповсюджується на загальних зборах</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 xml:space="preserve">Публікується у пресі, оприлюднюється в загальнодоступній інформаційній базі даних НКЦПФР про ринок цінних паперів </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Документи надаються для ознайомлення безпосередньо в акціонерному товаристві</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Копії документів надаються на запит акціонера</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Інформація розміщується на власній інтернет-сторінці акціонерного товариства</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Фінансова звітність, результати діяльності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Інформація про акціонерів, які володіють 10 відсотків та більше статутного капіталу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Інформація про склад органів управління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Статут та внутрішні документи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Протоколи загальних зборів акціонерів після їх проведення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Так</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Розмір винагороди посадових осіб акціонерного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Ні</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10325"/>
      </w:tblGrid>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Чи готує акціонерне товариство фінансову звітність у відповідності до міжнародних стандартів фінансової звітності? (так/ні) Ні</w:t>
            </w:r>
          </w:p>
        </w:tc>
      </w:tr>
    </w:tbl>
    <w:p w:rsidR="00383BA7" w:rsidRDefault="00383BA7">
      <w:pPr>
        <w:rPr>
          <w:color w:val="000000"/>
        </w:rPr>
      </w:pPr>
    </w:p>
    <w:p w:rsidR="00383BA7" w:rsidRDefault="00383BA7">
      <w:pPr>
        <w:pStyle w:val="4"/>
        <w:jc w:val="left"/>
        <w:rPr>
          <w:color w:val="000000"/>
        </w:rPr>
      </w:pPr>
      <w:r>
        <w:rPr>
          <w:color w:val="000000"/>
        </w:rPr>
        <w:t>Скільки разів на рік у середньому проводилися аудиторські перевірки акціонерного товариства зовнішнім аудитором протягом останніх трьох років?</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Не проводились взагалі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Менше ніж раз на рік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Раз на рік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Частіше ніж раз на рік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bl>
    <w:p w:rsidR="00383BA7" w:rsidRDefault="00383BA7">
      <w:pPr>
        <w:rPr>
          <w:color w:val="000000"/>
        </w:rPr>
      </w:pPr>
    </w:p>
    <w:p w:rsidR="00383BA7" w:rsidRDefault="00383BA7">
      <w:pPr>
        <w:pStyle w:val="4"/>
        <w:jc w:val="left"/>
        <w:rPr>
          <w:color w:val="000000"/>
        </w:rPr>
      </w:pPr>
      <w:r>
        <w:rPr>
          <w:color w:val="000000"/>
        </w:rPr>
        <w:t xml:space="preserve">Який орган приймав рішення про затвердження зовнішнього аудитора? </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Загальні збори акціонерів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Наглядова рада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Виконавчий орган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Інше (запишіть)</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д/в</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10325"/>
      </w:tblGrid>
      <w:tr w:rsidR="00383BA7">
        <w:tc>
          <w:tcPr>
            <w:tcW w:w="0" w:type="auto"/>
            <w:tcMar>
              <w:top w:w="60" w:type="dxa"/>
              <w:left w:w="60" w:type="dxa"/>
              <w:bottom w:w="60" w:type="dxa"/>
              <w:right w:w="60" w:type="dxa"/>
            </w:tcMar>
            <w:vAlign w:val="center"/>
            <w:hideMark/>
          </w:tcPr>
          <w:p w:rsidR="00383BA7" w:rsidRPr="00B10986" w:rsidRDefault="00383BA7" w:rsidP="00B10986">
            <w:pPr>
              <w:rPr>
                <w:b/>
                <w:bCs/>
                <w:color w:val="000000"/>
                <w:lang w:val="uk-UA"/>
              </w:rPr>
            </w:pPr>
            <w:r>
              <w:rPr>
                <w:b/>
                <w:bCs/>
                <w:color w:val="000000"/>
              </w:rPr>
              <w:t xml:space="preserve">Чи змінювало акціонерне товариство зовнішнього аудитора протягом останніх трьох років? (так/ні) </w:t>
            </w:r>
            <w:r w:rsidR="00B10986">
              <w:rPr>
                <w:b/>
                <w:bCs/>
                <w:color w:val="000000"/>
                <w:lang w:val="uk-UA"/>
              </w:rPr>
              <w:t>Так</w:t>
            </w:r>
          </w:p>
        </w:tc>
      </w:tr>
    </w:tbl>
    <w:p w:rsidR="00383BA7" w:rsidRDefault="00383BA7">
      <w:pPr>
        <w:rPr>
          <w:color w:val="000000"/>
        </w:rPr>
      </w:pPr>
    </w:p>
    <w:p w:rsidR="00383BA7" w:rsidRDefault="00383BA7">
      <w:pPr>
        <w:pStyle w:val="4"/>
        <w:jc w:val="left"/>
        <w:rPr>
          <w:color w:val="000000"/>
        </w:rPr>
      </w:pPr>
      <w:r>
        <w:rPr>
          <w:color w:val="000000"/>
        </w:rPr>
        <w:t xml:space="preserve">З якої причини було змінено аудитора? </w:t>
      </w:r>
    </w:p>
    <w:tbl>
      <w:tblPr>
        <w:tblW w:w="5000" w:type="pct"/>
        <w:tblCellMar>
          <w:top w:w="15" w:type="dxa"/>
          <w:left w:w="15" w:type="dxa"/>
          <w:bottom w:w="15" w:type="dxa"/>
          <w:right w:w="15" w:type="dxa"/>
        </w:tblCellMar>
        <w:tblLook w:val="04A0"/>
      </w:tblPr>
      <w:tblGrid>
        <w:gridCol w:w="7227"/>
        <w:gridCol w:w="1549"/>
        <w:gridCol w:w="1549"/>
      </w:tblGrid>
      <w:tr w:rsidR="00383BA7" w:rsidTr="00B10986">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rsidTr="00B10986">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Не задовольняв професійний рівень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rsidTr="00B10986">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Не задовольняли умови договору з аудитором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B10986">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rsidTr="00B10986">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Аудитора було змінено на вимогу акціонерів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rsidTr="00B10986">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Інше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д/в</w:t>
            </w:r>
          </w:p>
        </w:tc>
      </w:tr>
    </w:tbl>
    <w:p w:rsidR="00383BA7" w:rsidRDefault="00383BA7">
      <w:pPr>
        <w:rPr>
          <w:color w:val="000000"/>
        </w:rPr>
      </w:pPr>
    </w:p>
    <w:p w:rsidR="00383BA7" w:rsidRDefault="00383BA7">
      <w:pPr>
        <w:pStyle w:val="4"/>
        <w:jc w:val="left"/>
        <w:rPr>
          <w:color w:val="000000"/>
        </w:rPr>
      </w:pPr>
      <w:r>
        <w:rPr>
          <w:color w:val="000000"/>
        </w:rPr>
        <w:t xml:space="preserve">Який орган здійснював перевірки фінансово-господарської діяльності акціонерного товариства в минулому році? </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Ревізійна комісія (ревізор)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Наглядова рада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Відділ внутрішнього аудиту акціонерного товариства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Стороння компанія або сторонній консультант</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Перевірки не проводились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Інше (запишіть)</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д/в</w:t>
            </w:r>
          </w:p>
        </w:tc>
      </w:tr>
    </w:tbl>
    <w:p w:rsidR="00383BA7" w:rsidRDefault="00383BA7">
      <w:pPr>
        <w:rPr>
          <w:color w:val="000000"/>
        </w:rPr>
      </w:pPr>
    </w:p>
    <w:p w:rsidR="00383BA7" w:rsidRDefault="00383BA7">
      <w:pPr>
        <w:pStyle w:val="4"/>
        <w:jc w:val="left"/>
        <w:rPr>
          <w:color w:val="000000"/>
        </w:rPr>
      </w:pPr>
      <w:r>
        <w:rPr>
          <w:color w:val="000000"/>
        </w:rPr>
        <w:t>З ініціативи якого органу ревізійна комісія (ревізор) проводила перевірку останнього разу?</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З власної ініціативи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За дорученням загальних зборів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За дорученням наглядової ради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За зверненням виконавчого органу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На вимогу акціонерів, які в сукупності володіють понад 10 відсотків голосів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Інше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д/в</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10325"/>
      </w:tblGrid>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Чи отримувало ваше акціонерне товариство протягом останнього року платні послуги консультантів у сфері корпоративного управління чи фінансового менеджменту? (так/ні) Ні</w:t>
            </w:r>
          </w:p>
        </w:tc>
      </w:tr>
    </w:tbl>
    <w:p w:rsidR="00383BA7" w:rsidRDefault="00383BA7">
      <w:pPr>
        <w:pStyle w:val="3"/>
        <w:rPr>
          <w:color w:val="000000"/>
        </w:rPr>
      </w:pPr>
      <w:r>
        <w:rPr>
          <w:color w:val="000000"/>
        </w:rPr>
        <w:t>ЗАЛУЧЕННЯ ІНВЕСТИЦІЙ ТА ВДОСКОНАЛЕННЯ ПРАКТИКИ КОРПОРАТИВНОГО УПРАВЛІННЯ</w:t>
      </w:r>
    </w:p>
    <w:p w:rsidR="00383BA7" w:rsidRDefault="00383BA7">
      <w:pPr>
        <w:pStyle w:val="4"/>
        <w:jc w:val="left"/>
        <w:rPr>
          <w:color w:val="000000"/>
        </w:rPr>
      </w:pPr>
      <w:r>
        <w:rPr>
          <w:color w:val="000000"/>
        </w:rPr>
        <w:t>Чи планує ваше акціонерне товариство залучити інвестиції кожним з цих способів протягом наступних трьох років?</w:t>
      </w:r>
    </w:p>
    <w:tbl>
      <w:tblPr>
        <w:tblW w:w="5000" w:type="pct"/>
        <w:tblCellMar>
          <w:top w:w="15" w:type="dxa"/>
          <w:left w:w="15" w:type="dxa"/>
          <w:bottom w:w="15" w:type="dxa"/>
          <w:right w:w="15" w:type="dxa"/>
        </w:tblCellMar>
        <w:tblLook w:val="04A0"/>
      </w:tblPr>
      <w:tblGrid>
        <w:gridCol w:w="7227"/>
        <w:gridCol w:w="1549"/>
        <w:gridCol w:w="1549"/>
      </w:tblGrid>
      <w:tr w:rsidR="00383BA7">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Ні</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Випуск акцій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Випуск депозитарних розписок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Випуск облігацій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Кредити банків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Фінансування з державного і місцевих бюджетів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Інше (запишіть): д/в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bl>
    <w:p w:rsidR="00383BA7" w:rsidRDefault="00383BA7">
      <w:pPr>
        <w:rPr>
          <w:color w:val="000000"/>
        </w:rPr>
      </w:pPr>
    </w:p>
    <w:p w:rsidR="00383BA7" w:rsidRDefault="00383BA7">
      <w:pPr>
        <w:pStyle w:val="4"/>
        <w:jc w:val="left"/>
        <w:rPr>
          <w:color w:val="000000"/>
        </w:rPr>
      </w:pPr>
      <w:r>
        <w:rPr>
          <w:color w:val="000000"/>
        </w:rPr>
        <w:t xml:space="preserve">Чи планує ваше акціонерне товариство залучити іноземні інвестиції протягом наступних трьох років*? </w:t>
      </w:r>
    </w:p>
    <w:tbl>
      <w:tblPr>
        <w:tblW w:w="5000" w:type="pct"/>
        <w:tblCellMar>
          <w:top w:w="15" w:type="dxa"/>
          <w:left w:w="15" w:type="dxa"/>
          <w:bottom w:w="15" w:type="dxa"/>
          <w:right w:w="15" w:type="dxa"/>
        </w:tblCellMar>
        <w:tblLook w:val="04A0"/>
      </w:tblPr>
      <w:tblGrid>
        <w:gridCol w:w="8776"/>
        <w:gridCol w:w="1549"/>
      </w:tblGrid>
      <w:tr w:rsidR="00383BA7">
        <w:tc>
          <w:tcPr>
            <w:tcW w:w="42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Так, уже ведемо переговори з потенційним інвестором </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Так, плануємо розпочати переговори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Так, плануємо розпочати переговори в наступному році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Так, плануємо розпочати переговори протягом двох років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Ні, не плануємо залучати іноземні інвестиції протягом наступних трьох років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383BA7" w:rsidRDefault="00383BA7">
            <w:pPr>
              <w:rPr>
                <w:color w:val="000000"/>
                <w:sz w:val="20"/>
                <w:szCs w:val="20"/>
              </w:rPr>
            </w:pPr>
            <w:r>
              <w:rPr>
                <w:color w:val="000000"/>
                <w:sz w:val="20"/>
                <w:szCs w:val="20"/>
              </w:rPr>
              <w:t xml:space="preserve">Не визначились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X</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10325"/>
      </w:tblGrid>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Чи планує ваше акціонерне товариство включити власні акції до лістингу фондових бірж протягом наступних трьох років? (так/ні/не визначились) Ні</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10325"/>
      </w:tblGrid>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Чи змінювало акціонерне товариство особу, яка веде облік прав власності на акції у депозитарній системі України протягом останніх трьох років? Так</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10325"/>
      </w:tblGrid>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Чи має акціонерне товариство власний кодекс (принципи, правила) корпоративного управління? (так/ні) Ні</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10325"/>
      </w:tblGrid>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 xml:space="preserve">У разі наявності у акціонерного товариства кодексу (принципів, правил) корпоративного управління вкажіть дату його прийняття: ; яким органом управління прийнятий: Кодекс корпоративного управлiння Товариством не приймався. </w:t>
            </w:r>
          </w:p>
        </w:tc>
      </w:tr>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 xml:space="preserve">Чи оприлюднено інформацію про прийняття акціонерним товариством кодексу (принципів, правил) корпоративного управління? (так/ні) Ні; укажіть яким чином його оприлюднено: Кодекс корпоративного управлiння не оприлюднювався. </w:t>
            </w:r>
          </w:p>
        </w:tc>
      </w:tr>
      <w:tr w:rsidR="00383BA7">
        <w:tc>
          <w:tcPr>
            <w:tcW w:w="0" w:type="auto"/>
            <w:tcMar>
              <w:top w:w="60" w:type="dxa"/>
              <w:left w:w="60" w:type="dxa"/>
              <w:bottom w:w="60" w:type="dxa"/>
              <w:right w:w="60" w:type="dxa"/>
            </w:tcMar>
            <w:vAlign w:val="center"/>
            <w:hideMark/>
          </w:tcPr>
          <w:p w:rsidR="00383BA7" w:rsidRDefault="00383BA7">
            <w:pPr>
              <w:rPr>
                <w:b/>
                <w:bCs/>
                <w:color w:val="000000"/>
              </w:rPr>
            </w:pPr>
            <w:r>
              <w:rPr>
                <w:b/>
                <w:bCs/>
                <w:color w:val="000000"/>
              </w:rPr>
              <w:t>Вкажіть інформацію щодо дотримання/недотримання кодексу корпоративного управління (принципів, правил) в акціонерному товаристві (з посиланням на джерело розміщення їх тексту), відхилення та причини такого відхилення протягом року</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д/в</w:t>
            </w:r>
          </w:p>
        </w:tc>
      </w:tr>
    </w:tbl>
    <w:p w:rsidR="00383BA7" w:rsidRDefault="00383BA7">
      <w:pPr>
        <w:rPr>
          <w:color w:val="000000"/>
        </w:rPr>
      </w:pPr>
      <w:r>
        <w:rPr>
          <w:color w:val="000000"/>
        </w:rPr>
        <w:br/>
      </w:r>
      <w:r>
        <w:rPr>
          <w:color w:val="000000"/>
        </w:rPr>
        <w:br/>
      </w:r>
    </w:p>
    <w:p w:rsidR="00383BA7" w:rsidRDefault="00383BA7">
      <w:pPr>
        <w:rPr>
          <w:color w:val="000000"/>
        </w:rPr>
        <w:sectPr w:rsidR="00383BA7">
          <w:pgSz w:w="11907" w:h="16840"/>
          <w:pgMar w:top="1134" w:right="851" w:bottom="851" w:left="851" w:header="0" w:footer="0" w:gutter="0"/>
          <w:cols w:space="720"/>
        </w:sectPr>
      </w:pPr>
    </w:p>
    <w:p w:rsidR="00383BA7" w:rsidRDefault="00383BA7">
      <w:pPr>
        <w:pStyle w:val="3"/>
        <w:rPr>
          <w:color w:val="000000"/>
        </w:rPr>
      </w:pPr>
      <w:r>
        <w:rPr>
          <w:color w:val="000000"/>
        </w:rPr>
        <w:t>ФІНАНСОВИЙ ЗВІТ</w:t>
      </w:r>
      <w:r>
        <w:rPr>
          <w:color w:val="000000"/>
        </w:rPr>
        <w:br/>
        <w:t>СУБ'ЄКТА МАЛОГО ПІДПРИЄМНИЦТВА</w:t>
      </w:r>
    </w:p>
    <w:p w:rsidR="00383BA7" w:rsidRDefault="00383BA7">
      <w:pPr>
        <w:rPr>
          <w:color w:val="000000"/>
        </w:rPr>
      </w:pPr>
    </w:p>
    <w:tbl>
      <w:tblPr>
        <w:tblW w:w="5000" w:type="pct"/>
        <w:tblCellMar>
          <w:top w:w="15" w:type="dxa"/>
          <w:left w:w="15" w:type="dxa"/>
          <w:bottom w:w="15" w:type="dxa"/>
          <w:right w:w="15" w:type="dxa"/>
        </w:tblCellMar>
        <w:tblLook w:val="04A0"/>
      </w:tblPr>
      <w:tblGrid>
        <w:gridCol w:w="2065"/>
        <w:gridCol w:w="4646"/>
        <w:gridCol w:w="2065"/>
        <w:gridCol w:w="1549"/>
      </w:tblGrid>
      <w:tr w:rsidR="00383BA7">
        <w:tc>
          <w:tcPr>
            <w:tcW w:w="1000" w:type="pct"/>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c>
          <w:tcPr>
            <w:tcW w:w="2250" w:type="pct"/>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c>
          <w:tcPr>
            <w:tcW w:w="1000" w:type="pct"/>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rPr>
            </w:pPr>
            <w:r>
              <w:rPr>
                <w:color w:val="000000"/>
              </w:rPr>
              <w:t>КОДИ</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right"/>
              <w:rPr>
                <w:color w:val="000000"/>
              </w:rPr>
            </w:pPr>
            <w:r>
              <w:rPr>
                <w:color w:val="000000"/>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rPr>
            </w:pPr>
            <w:r>
              <w:rPr>
                <w:color w:val="000000"/>
              </w:rPr>
              <w:t>2018 | 01 | 01</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Підприємство</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Приватне акцiонерне товариство "АГРОМАШКОМПЛЕКТ"</w:t>
            </w: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right"/>
              <w:rPr>
                <w:color w:val="000000"/>
              </w:rPr>
            </w:pPr>
            <w:r>
              <w:rPr>
                <w:color w:val="000000"/>
              </w:rPr>
              <w:t>за ЄДРПОУ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rPr>
            </w:pPr>
            <w:r>
              <w:rPr>
                <w:color w:val="000000"/>
              </w:rPr>
              <w:t>00902174</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Територія</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383BA7" w:rsidRDefault="00383BA7">
            <w:pPr>
              <w:jc w:val="center"/>
              <w:rPr>
                <w:color w:val="000000"/>
              </w:rPr>
            </w:pP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right"/>
              <w:rPr>
                <w:color w:val="000000"/>
              </w:rPr>
            </w:pPr>
            <w:r>
              <w:rPr>
                <w:color w:val="000000"/>
              </w:rPr>
              <w:t>за КОАТУУ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rPr>
            </w:pPr>
            <w:r>
              <w:rPr>
                <w:color w:val="000000"/>
              </w:rPr>
              <w:t>0510100000</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Організаційно-правова форма господарювання</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383BA7" w:rsidRDefault="00383BA7">
            <w:pPr>
              <w:jc w:val="center"/>
              <w:rPr>
                <w:color w:val="000000"/>
              </w:rPr>
            </w:pP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right"/>
              <w:rPr>
                <w:color w:val="000000"/>
              </w:rPr>
            </w:pPr>
            <w:r>
              <w:rPr>
                <w:color w:val="000000"/>
              </w:rPr>
              <w:t>за КОПФГ</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rPr>
            </w:pPr>
            <w:r>
              <w:rPr>
                <w:color w:val="000000"/>
              </w:rPr>
              <w:t>120</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Вид економічної діяльності</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383BA7" w:rsidRDefault="00383BA7">
            <w:pPr>
              <w:jc w:val="center"/>
              <w:rPr>
                <w:color w:val="000000"/>
              </w:rPr>
            </w:pPr>
          </w:p>
        </w:tc>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jc w:val="right"/>
              <w:rPr>
                <w:color w:val="000000"/>
              </w:rPr>
            </w:pPr>
            <w:r>
              <w:rPr>
                <w:color w:val="000000"/>
              </w:rPr>
              <w:t>за КВЕД</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rPr>
            </w:pPr>
            <w:r>
              <w:rPr>
                <w:color w:val="000000"/>
              </w:rPr>
              <w:t>68.20</w:t>
            </w: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Середня кількість працівників</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383BA7" w:rsidRDefault="00383BA7">
            <w:pPr>
              <w:jc w:val="center"/>
              <w:rPr>
                <w:color w:val="000000"/>
              </w:rPr>
            </w:pPr>
          </w:p>
        </w:tc>
        <w:tc>
          <w:tcPr>
            <w:tcW w:w="0" w:type="auto"/>
            <w:gridSpan w:val="2"/>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gridSpan w:val="2"/>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Одиниця виміру: тис.грн. з одним десятковим знаком</w:t>
            </w:r>
          </w:p>
        </w:tc>
        <w:tc>
          <w:tcPr>
            <w:tcW w:w="0" w:type="auto"/>
            <w:gridSpan w:val="2"/>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r w:rsidR="00383BA7">
        <w:tc>
          <w:tcPr>
            <w:tcW w:w="0" w:type="auto"/>
            <w:tcBorders>
              <w:top w:val="nil"/>
              <w:left w:val="nil"/>
              <w:bottom w:val="nil"/>
              <w:right w:val="nil"/>
            </w:tcBorders>
            <w:tcMar>
              <w:top w:w="60" w:type="dxa"/>
              <w:left w:w="60" w:type="dxa"/>
              <w:bottom w:w="60" w:type="dxa"/>
              <w:right w:w="60" w:type="dxa"/>
            </w:tcMar>
            <w:vAlign w:val="center"/>
            <w:hideMark/>
          </w:tcPr>
          <w:p w:rsidR="00383BA7" w:rsidRDefault="00383BA7">
            <w:pPr>
              <w:rPr>
                <w:color w:val="000000"/>
              </w:rPr>
            </w:pPr>
            <w:r>
              <w:rPr>
                <w:color w:val="000000"/>
              </w:rPr>
              <w:t>Адреса, телефон</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383BA7" w:rsidRDefault="00383BA7">
            <w:pPr>
              <w:jc w:val="center"/>
              <w:rPr>
                <w:color w:val="000000"/>
              </w:rPr>
            </w:pPr>
            <w:r>
              <w:rPr>
                <w:color w:val="000000"/>
              </w:rPr>
              <w:t>вул.Айвазовського, 2, м.Вiнниця, 21022, (0432) 61-41-39</w:t>
            </w:r>
          </w:p>
        </w:tc>
        <w:tc>
          <w:tcPr>
            <w:tcW w:w="0" w:type="auto"/>
            <w:gridSpan w:val="2"/>
            <w:tcBorders>
              <w:top w:val="nil"/>
              <w:left w:val="nil"/>
              <w:bottom w:val="nil"/>
              <w:right w:val="nil"/>
            </w:tcBorders>
            <w:tcMar>
              <w:top w:w="60" w:type="dxa"/>
              <w:left w:w="60" w:type="dxa"/>
              <w:bottom w:w="60" w:type="dxa"/>
              <w:right w:w="60" w:type="dxa"/>
            </w:tcMar>
            <w:vAlign w:val="center"/>
            <w:hideMark/>
          </w:tcPr>
          <w:p w:rsidR="00383BA7" w:rsidRDefault="00383BA7">
            <w:pPr>
              <w:jc w:val="center"/>
              <w:rPr>
                <w:color w:val="000000"/>
              </w:rPr>
            </w:pP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10325"/>
      </w:tblGrid>
      <w:tr w:rsidR="00383BA7">
        <w:tc>
          <w:tcPr>
            <w:tcW w:w="0" w:type="auto"/>
            <w:tcMar>
              <w:top w:w="60" w:type="dxa"/>
              <w:left w:w="60" w:type="dxa"/>
              <w:bottom w:w="60" w:type="dxa"/>
              <w:right w:w="60" w:type="dxa"/>
            </w:tcMar>
            <w:vAlign w:val="center"/>
            <w:hideMark/>
          </w:tcPr>
          <w:p w:rsidR="00383BA7" w:rsidRDefault="00383BA7">
            <w:pPr>
              <w:jc w:val="right"/>
              <w:rPr>
                <w:b/>
                <w:bCs/>
                <w:color w:val="000000"/>
              </w:rPr>
            </w:pPr>
            <w:r>
              <w:rPr>
                <w:b/>
                <w:bCs/>
                <w:color w:val="000000"/>
              </w:rPr>
              <w:t>Форма № 1-м</w:t>
            </w:r>
          </w:p>
        </w:tc>
      </w:tr>
      <w:tr w:rsidR="00383BA7">
        <w:tc>
          <w:tcPr>
            <w:tcW w:w="0" w:type="auto"/>
            <w:tcMar>
              <w:top w:w="60" w:type="dxa"/>
              <w:left w:w="60" w:type="dxa"/>
              <w:bottom w:w="60" w:type="dxa"/>
              <w:right w:w="60" w:type="dxa"/>
            </w:tcMar>
            <w:vAlign w:val="center"/>
            <w:hideMark/>
          </w:tcPr>
          <w:p w:rsidR="00383BA7" w:rsidRDefault="00383BA7">
            <w:pPr>
              <w:jc w:val="center"/>
              <w:rPr>
                <w:b/>
                <w:bCs/>
                <w:color w:val="000000"/>
              </w:rPr>
            </w:pPr>
            <w:r>
              <w:rPr>
                <w:rStyle w:val="a4"/>
                <w:color w:val="000000"/>
              </w:rPr>
              <w:t>1. Баланс</w:t>
            </w:r>
            <w:r>
              <w:rPr>
                <w:b/>
                <w:bCs/>
                <w:color w:val="000000"/>
              </w:rPr>
              <w:br/>
            </w:r>
            <w:r>
              <w:rPr>
                <w:rStyle w:val="a4"/>
                <w:color w:val="000000"/>
              </w:rPr>
              <w:t>на 31.12.2017 р.</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5162"/>
        <w:gridCol w:w="1033"/>
        <w:gridCol w:w="2065"/>
        <w:gridCol w:w="2065"/>
      </w:tblGrid>
      <w:tr w:rsidR="00383BA7">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Актив</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Код рядка</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На початок звітного періоду</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На кінець звітного періоду</w:t>
            </w:r>
          </w:p>
        </w:tc>
      </w:tr>
      <w:tr w:rsidR="00383BA7">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2</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3</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4</w:t>
            </w:r>
          </w:p>
        </w:tc>
      </w:tr>
      <w:tr w:rsidR="00383BA7">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I. Необоротні активи</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Незавершені капітальні інвестиції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1005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180.4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189.6</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Основні засоби: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4810.6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4787.4</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 первісна вартість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29901.2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30355.4</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 знос</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( 25090.6 )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( 25568.0 )</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Довгострокові біологічні активи: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Довгострокові фінансові інвестиції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21.8</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Інші необоротні активи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Усього за розділом 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1095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5012.8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4998.8</w:t>
            </w:r>
          </w:p>
        </w:tc>
      </w:tr>
      <w:tr w:rsidR="00383BA7">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II. Оборотні активи</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Запаси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1100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1438.3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1228.5</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 у тому числі готова продукція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1103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966.1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969.9</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Поточні біологічні активи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1110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Дебіторська заборгованість за товари, роботи, послуги: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1125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301.8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306.5</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Дебіторська заборгованість за розрахунками з бюджетом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1135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1.8</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 у тому числі податок на прибуток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1136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Інша поточна дебіторська заборгованість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1155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181.0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27.2</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Поточні фінансові інвестиції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1160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Гроші та їх еквіваленти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1165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0.1</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Витрати майбутніх періодів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1170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Інші оборотні активи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1190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13.1</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Усього за розділом II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1195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1939.7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1577.2</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ІІІ. Необоротні активи, утримувані для продажу, та групи вибуття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1200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Баланс</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1300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6952.5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6576.0</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5162"/>
        <w:gridCol w:w="1033"/>
        <w:gridCol w:w="2065"/>
        <w:gridCol w:w="2065"/>
      </w:tblGrid>
      <w:tr w:rsidR="00383BA7">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Пасив</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Код рядка</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На початок звітного періоду</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На кінець звітного періоду</w:t>
            </w:r>
          </w:p>
        </w:tc>
      </w:tr>
      <w:tr w:rsidR="00383BA7">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2</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3</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4</w:t>
            </w:r>
          </w:p>
        </w:tc>
      </w:tr>
      <w:tr w:rsidR="00383BA7">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I. Власний капітал</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Зареєстрований (пайовий) капітал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1400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819.3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819.3</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Додатковий капітал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1410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4598.8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4178.0</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Резервний капітал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1415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Нерозподілений прибуток (непокритий збиток)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1420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-991.8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-938.6</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Неоплачений капітал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1425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Усього за розділом 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1495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4426.3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4058.7</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II. Довгострокові забов"язання, цільове фінансування та забезпечення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1595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ІІІ. Поточні зобов’язання</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Короткострокові кредити банків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1600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Поточна кредиторська заборгованість за: довгостроковими зобов’язаннями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1610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 товари, роботи, послуги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1615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2001.9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1838.0</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розрахунками з бюджетом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1620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7.8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39.8</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у тому числі з податку на прибуток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1621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 зі страхування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1625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6.7</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 з оплати праці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1630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17.1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23.4</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Доходи майбутніх періодів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1665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Інші поточні зобов'язання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1690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493.9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609.4</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Усього за розділом IІІ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1695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2526.2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2517.3</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ІV. Зобов"язання, пов"язані з необоротними активами, утримуваними для продажу та групами вибуття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1700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Баланс</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1900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6952.5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6576.0</w:t>
            </w:r>
          </w:p>
        </w:tc>
      </w:tr>
    </w:tbl>
    <w:p w:rsidR="00383BA7" w:rsidRDefault="00383BA7">
      <w:pPr>
        <w:rPr>
          <w:vanish/>
          <w:color w:val="000000"/>
        </w:rPr>
      </w:pPr>
      <w:r>
        <w:rPr>
          <w:color w:val="000000"/>
        </w:rPr>
        <w:br w:type="page"/>
      </w:r>
    </w:p>
    <w:tbl>
      <w:tblPr>
        <w:tblW w:w="5000" w:type="pct"/>
        <w:tblCellMar>
          <w:top w:w="15" w:type="dxa"/>
          <w:left w:w="15" w:type="dxa"/>
          <w:bottom w:w="15" w:type="dxa"/>
          <w:right w:w="15" w:type="dxa"/>
        </w:tblCellMar>
        <w:tblLook w:val="04A0"/>
      </w:tblPr>
      <w:tblGrid>
        <w:gridCol w:w="10325"/>
      </w:tblGrid>
      <w:tr w:rsidR="00383BA7">
        <w:tc>
          <w:tcPr>
            <w:tcW w:w="0" w:type="auto"/>
            <w:tcMar>
              <w:top w:w="60" w:type="dxa"/>
              <w:left w:w="60" w:type="dxa"/>
              <w:bottom w:w="60" w:type="dxa"/>
              <w:right w:w="60" w:type="dxa"/>
            </w:tcMar>
            <w:vAlign w:val="center"/>
            <w:hideMark/>
          </w:tcPr>
          <w:p w:rsidR="00383BA7" w:rsidRDefault="00383BA7">
            <w:pPr>
              <w:jc w:val="center"/>
              <w:rPr>
                <w:b/>
                <w:bCs/>
                <w:color w:val="000000"/>
              </w:rPr>
            </w:pPr>
            <w:r>
              <w:rPr>
                <w:b/>
                <w:bCs/>
                <w:color w:val="000000"/>
              </w:rPr>
              <w:t>2. Звіт про фінансові результати</w:t>
            </w:r>
            <w:r>
              <w:rPr>
                <w:b/>
                <w:bCs/>
                <w:color w:val="000000"/>
              </w:rPr>
              <w:br/>
              <w:t>за 12 місяців р.</w:t>
            </w:r>
          </w:p>
        </w:tc>
      </w:tr>
      <w:tr w:rsidR="00383BA7">
        <w:tc>
          <w:tcPr>
            <w:tcW w:w="0" w:type="auto"/>
            <w:tcMar>
              <w:top w:w="60" w:type="dxa"/>
              <w:left w:w="60" w:type="dxa"/>
              <w:bottom w:w="60" w:type="dxa"/>
              <w:right w:w="60" w:type="dxa"/>
            </w:tcMar>
            <w:vAlign w:val="center"/>
            <w:hideMark/>
          </w:tcPr>
          <w:p w:rsidR="00383BA7" w:rsidRDefault="00383BA7">
            <w:pPr>
              <w:jc w:val="right"/>
              <w:rPr>
                <w:b/>
                <w:bCs/>
                <w:color w:val="000000"/>
              </w:rPr>
            </w:pPr>
            <w:r>
              <w:rPr>
                <w:b/>
                <w:bCs/>
                <w:color w:val="000000"/>
              </w:rPr>
              <w:t>Форма N 2-м</w:t>
            </w:r>
          </w:p>
        </w:tc>
      </w:tr>
    </w:tbl>
    <w:p w:rsidR="00383BA7" w:rsidRDefault="00383BA7">
      <w:pPr>
        <w:rPr>
          <w:color w:val="000000"/>
        </w:rPr>
      </w:pPr>
    </w:p>
    <w:tbl>
      <w:tblPr>
        <w:tblW w:w="5000" w:type="pct"/>
        <w:tblCellMar>
          <w:top w:w="15" w:type="dxa"/>
          <w:left w:w="15" w:type="dxa"/>
          <w:bottom w:w="15" w:type="dxa"/>
          <w:right w:w="15" w:type="dxa"/>
        </w:tblCellMar>
        <w:tblLook w:val="04A0"/>
      </w:tblPr>
      <w:tblGrid>
        <w:gridCol w:w="5162"/>
        <w:gridCol w:w="1033"/>
        <w:gridCol w:w="2065"/>
        <w:gridCol w:w="2065"/>
      </w:tblGrid>
      <w:tr w:rsidR="00383BA7">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Стаття</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Код рядка</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За звітний період</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За аналогічний період попереднього року</w:t>
            </w:r>
          </w:p>
        </w:tc>
      </w:tr>
      <w:tr w:rsidR="00383BA7">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1</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2</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3</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4</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Чистий дохід від реалізації продукції (товарів, робіт, послуг)</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704.8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675.4</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Інші операційні доходи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2120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Інші доходи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2240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b/>
                <w:bCs/>
                <w:color w:val="000000"/>
                <w:sz w:val="20"/>
                <w:szCs w:val="20"/>
              </w:rPr>
            </w:pPr>
            <w:r>
              <w:rPr>
                <w:b/>
                <w:bCs/>
                <w:color w:val="000000"/>
                <w:sz w:val="20"/>
                <w:szCs w:val="20"/>
              </w:rPr>
              <w:t>Разом доходи (2000 + 2120 + 2240)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b/>
                <w:bCs/>
                <w:color w:val="000000"/>
                <w:sz w:val="20"/>
                <w:szCs w:val="20"/>
              </w:rPr>
            </w:pPr>
            <w:r>
              <w:rPr>
                <w:b/>
                <w:bCs/>
                <w:color w:val="000000"/>
                <w:sz w:val="20"/>
                <w:szCs w:val="20"/>
              </w:rPr>
              <w:t>2280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704.8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675.4</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Собівартість реалізованої продукції (товарів, робіт, послуг)</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2050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( 435.5 )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( 491.9 )</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Інші операційні витрати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2180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( 200.8 )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( 320.1 )</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Інші витрати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2270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( 15.3 )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( 3.1 )</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Разом витрати (2050 + 2180 + 2270)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2285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( 651.6 )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( 815.1 )</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Фінансовий результат до оподаткування (2268 - 2285)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2290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53.2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-139.7</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Податок на прибуток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2300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w:t>
            </w:r>
          </w:p>
        </w:tc>
      </w:tr>
      <w:tr w:rsidR="00383BA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rPr>
                <w:color w:val="000000"/>
                <w:sz w:val="20"/>
                <w:szCs w:val="20"/>
              </w:rPr>
            </w:pPr>
            <w:r>
              <w:rPr>
                <w:color w:val="000000"/>
                <w:sz w:val="20"/>
                <w:szCs w:val="20"/>
              </w:rPr>
              <w:t>Чистий прибуток (збиток) (2290 - 2300)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2350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xml:space="preserve">53.2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83BA7" w:rsidRDefault="00383BA7">
            <w:pPr>
              <w:jc w:val="center"/>
              <w:rPr>
                <w:color w:val="000000"/>
                <w:sz w:val="20"/>
                <w:szCs w:val="20"/>
              </w:rPr>
            </w:pPr>
            <w:r>
              <w:rPr>
                <w:color w:val="000000"/>
                <w:sz w:val="20"/>
                <w:szCs w:val="20"/>
              </w:rPr>
              <w:t xml:space="preserve">-139.7 </w:t>
            </w:r>
          </w:p>
        </w:tc>
      </w:tr>
    </w:tbl>
    <w:p w:rsidR="00383BA7" w:rsidRDefault="00383BA7">
      <w:pPr>
        <w:spacing w:after="240"/>
        <w:rPr>
          <w:color w:val="000000"/>
        </w:rPr>
      </w:pPr>
    </w:p>
    <w:tbl>
      <w:tblPr>
        <w:tblW w:w="5000" w:type="pct"/>
        <w:tblCellMar>
          <w:top w:w="15" w:type="dxa"/>
          <w:left w:w="15" w:type="dxa"/>
          <w:bottom w:w="15" w:type="dxa"/>
          <w:right w:w="15" w:type="dxa"/>
        </w:tblCellMar>
        <w:tblLook w:val="04A0"/>
      </w:tblPr>
      <w:tblGrid>
        <w:gridCol w:w="2065"/>
        <w:gridCol w:w="8260"/>
      </w:tblGrid>
      <w:tr w:rsidR="00383BA7">
        <w:tc>
          <w:tcPr>
            <w:tcW w:w="1000" w:type="pct"/>
            <w:tcMar>
              <w:top w:w="60" w:type="dxa"/>
              <w:left w:w="60" w:type="dxa"/>
              <w:bottom w:w="60" w:type="dxa"/>
              <w:right w:w="60" w:type="dxa"/>
            </w:tcMar>
            <w:hideMark/>
          </w:tcPr>
          <w:p w:rsidR="00383BA7" w:rsidRDefault="00383BA7">
            <w:pPr>
              <w:rPr>
                <w:b/>
                <w:bCs/>
                <w:color w:val="000000"/>
              </w:rPr>
            </w:pPr>
            <w:r>
              <w:rPr>
                <w:b/>
                <w:bCs/>
                <w:color w:val="000000"/>
              </w:rPr>
              <w:t>Примітки до балансу</w:t>
            </w:r>
          </w:p>
        </w:tc>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Станом на 31.12.2017 року незавершенi капiтальнi iнвестицiї становлять - 189,6 тис. грн. До складу даної статтi Балансу вiднесено вартiсть взятого, на умовах фiнансового лiзингу, автомобiля вартiстю 180,4 тис. грн. Станом на 31.12.2017 року в Товариствii залишок грошових коштiв та їх еквiвалентiв становив 0,1 тис. грн. Станом на 31.12.2017 року на Балансi Товариства облiковувалась дебiторська заборгованiсть за товари (роботи, послуги) в сумi 306,5 тис. грн. Дана заборгованiсть облiковується за первiсною вартiстю. Резерв сумнiвних боргiв Товариством не створювався. Статутний капiтал станом на 31.12.2017 року сформовано i сплачено у сумi 819,3 тис.грн., що складає 100% загального його розмiру. Резервний капiтал не створювався.</w:t>
            </w:r>
          </w:p>
        </w:tc>
      </w:tr>
      <w:tr w:rsidR="00383BA7">
        <w:tc>
          <w:tcPr>
            <w:tcW w:w="1000" w:type="pct"/>
            <w:tcMar>
              <w:top w:w="60" w:type="dxa"/>
              <w:left w:w="60" w:type="dxa"/>
              <w:bottom w:w="60" w:type="dxa"/>
              <w:right w:w="60" w:type="dxa"/>
            </w:tcMar>
            <w:hideMark/>
          </w:tcPr>
          <w:p w:rsidR="00383BA7" w:rsidRDefault="00383BA7">
            <w:pPr>
              <w:rPr>
                <w:b/>
                <w:bCs/>
                <w:color w:val="000000"/>
              </w:rPr>
            </w:pPr>
            <w:r>
              <w:rPr>
                <w:b/>
                <w:bCs/>
                <w:color w:val="000000"/>
              </w:rPr>
              <w:t>Примітки до звіту про фінансові результати</w:t>
            </w:r>
          </w:p>
        </w:tc>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Фiнансовий результат вiд господарської дiяльностi Товариства в звiтному роцi- чистий прибуток в сумi 53,2 тис.грн.</w:t>
            </w:r>
          </w:p>
        </w:tc>
      </w:tr>
      <w:tr w:rsidR="00383BA7">
        <w:tc>
          <w:tcPr>
            <w:tcW w:w="1000" w:type="pct"/>
            <w:tcMar>
              <w:top w:w="60" w:type="dxa"/>
              <w:left w:w="60" w:type="dxa"/>
              <w:bottom w:w="60" w:type="dxa"/>
              <w:right w:w="60" w:type="dxa"/>
            </w:tcMar>
            <w:hideMark/>
          </w:tcPr>
          <w:p w:rsidR="00383BA7" w:rsidRDefault="00383BA7">
            <w:pPr>
              <w:rPr>
                <w:b/>
                <w:bCs/>
                <w:color w:val="000000"/>
              </w:rPr>
            </w:pPr>
            <w:r>
              <w:rPr>
                <w:b/>
                <w:bCs/>
                <w:color w:val="000000"/>
              </w:rPr>
              <w:t>Керівник</w:t>
            </w:r>
          </w:p>
        </w:tc>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Очеретний Вадим Анатолiйович</w:t>
            </w:r>
          </w:p>
        </w:tc>
      </w:tr>
      <w:tr w:rsidR="00383BA7">
        <w:tc>
          <w:tcPr>
            <w:tcW w:w="1000" w:type="pct"/>
            <w:tcMar>
              <w:top w:w="60" w:type="dxa"/>
              <w:left w:w="60" w:type="dxa"/>
              <w:bottom w:w="60" w:type="dxa"/>
              <w:right w:w="60" w:type="dxa"/>
            </w:tcMar>
            <w:hideMark/>
          </w:tcPr>
          <w:p w:rsidR="00383BA7" w:rsidRDefault="00383BA7">
            <w:pPr>
              <w:rPr>
                <w:b/>
                <w:bCs/>
                <w:color w:val="000000"/>
              </w:rPr>
            </w:pPr>
            <w:r>
              <w:rPr>
                <w:b/>
                <w:bCs/>
                <w:color w:val="000000"/>
              </w:rPr>
              <w:t>Головний бухгалтер</w:t>
            </w:r>
          </w:p>
        </w:tc>
        <w:tc>
          <w:tcPr>
            <w:tcW w:w="0" w:type="auto"/>
            <w:tcBorders>
              <w:top w:val="nil"/>
              <w:left w:val="nil"/>
              <w:bottom w:val="nil"/>
              <w:right w:val="nil"/>
            </w:tcBorders>
            <w:tcMar>
              <w:top w:w="60" w:type="dxa"/>
              <w:left w:w="60" w:type="dxa"/>
              <w:bottom w:w="60" w:type="dxa"/>
              <w:right w:w="60" w:type="dxa"/>
            </w:tcMar>
            <w:hideMark/>
          </w:tcPr>
          <w:p w:rsidR="00383BA7" w:rsidRDefault="00383BA7">
            <w:pPr>
              <w:rPr>
                <w:color w:val="000000"/>
              </w:rPr>
            </w:pPr>
            <w:r>
              <w:rPr>
                <w:color w:val="000000"/>
              </w:rPr>
              <w:t>Крижанiвська Любов Анатолiївна</w:t>
            </w:r>
          </w:p>
        </w:tc>
      </w:tr>
    </w:tbl>
    <w:p w:rsidR="00383BA7" w:rsidRDefault="00383BA7"/>
    <w:sectPr w:rsidR="00383BA7">
      <w:pgSz w:w="11907" w:h="16840"/>
      <w:pgMar w:top="1134" w:right="851" w:bottom="851" w:left="851" w:header="0" w:footer="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oNotTrackMoves/>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483C"/>
    <w:rsid w:val="00383BA7"/>
    <w:rsid w:val="00657866"/>
    <w:rsid w:val="00741B3A"/>
    <w:rsid w:val="00A033E0"/>
    <w:rsid w:val="00B10986"/>
    <w:rsid w:val="00B3483C"/>
    <w:rsid w:val="00B34F89"/>
    <w:rsid w:val="00F941D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3">
    <w:name w:val="heading 3"/>
    <w:basedOn w:val="a"/>
    <w:link w:val="30"/>
    <w:uiPriority w:val="9"/>
    <w:qFormat/>
    <w:pPr>
      <w:spacing w:after="300"/>
      <w:jc w:val="center"/>
      <w:outlineLvl w:val="2"/>
    </w:pPr>
    <w:rPr>
      <w:rFonts w:ascii="Cambria" w:hAnsi="Cambria"/>
      <w:b/>
      <w:bCs/>
      <w:color w:val="4F81BD"/>
      <w:lang/>
    </w:rPr>
  </w:style>
  <w:style w:type="paragraph" w:styleId="4">
    <w:name w:val="heading 4"/>
    <w:basedOn w:val="a"/>
    <w:link w:val="40"/>
    <w:uiPriority w:val="9"/>
    <w:qFormat/>
    <w:pPr>
      <w:spacing w:after="300"/>
      <w:jc w:val="center"/>
      <w:outlineLvl w:val="3"/>
    </w:pPr>
    <w:rPr>
      <w:rFonts w:ascii="Cambria" w:hAnsi="Cambria"/>
      <w:b/>
      <w:bCs/>
      <w:i/>
      <w:iCs/>
      <w:color w:val="4F81BD"/>
      <w:lan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semiHidden/>
    <w:rPr>
      <w:rFonts w:ascii="Cambria" w:eastAsia="Times New Roman" w:hAnsi="Cambria" w:cs="Times New Roman"/>
      <w:b/>
      <w:bCs/>
      <w:color w:val="4F81BD"/>
      <w:sz w:val="24"/>
      <w:szCs w:val="24"/>
    </w:rPr>
  </w:style>
  <w:style w:type="character" w:customStyle="1" w:styleId="40">
    <w:name w:val="Заголовок 4 Знак"/>
    <w:link w:val="4"/>
    <w:uiPriority w:val="9"/>
    <w:semiHidden/>
    <w:rPr>
      <w:rFonts w:ascii="Cambria" w:eastAsia="Times New Roman" w:hAnsi="Cambria" w:cs="Times New Roman"/>
      <w:b/>
      <w:bCs/>
      <w:i/>
      <w:iCs/>
      <w:color w:val="4F81BD"/>
      <w:sz w:val="24"/>
      <w:szCs w:val="24"/>
    </w:rPr>
  </w:style>
  <w:style w:type="paragraph" w:customStyle="1" w:styleId="justify">
    <w:name w:val="justify"/>
    <w:basedOn w:val="a"/>
    <w:pPr>
      <w:spacing w:before="100" w:beforeAutospacing="1" w:after="100" w:afterAutospacing="1"/>
      <w:jc w:val="both"/>
    </w:pPr>
  </w:style>
  <w:style w:type="paragraph" w:customStyle="1" w:styleId="left">
    <w:name w:val="left"/>
    <w:basedOn w:val="a"/>
    <w:pPr>
      <w:spacing w:before="100" w:beforeAutospacing="1" w:after="100" w:afterAutospacing="1"/>
    </w:pPr>
  </w:style>
  <w:style w:type="paragraph" w:customStyle="1" w:styleId="right">
    <w:name w:val="right"/>
    <w:basedOn w:val="a"/>
    <w:pPr>
      <w:spacing w:before="100" w:beforeAutospacing="1" w:after="100" w:afterAutospacing="1"/>
      <w:jc w:val="right"/>
    </w:pPr>
  </w:style>
  <w:style w:type="paragraph" w:customStyle="1" w:styleId="center">
    <w:name w:val="center"/>
    <w:basedOn w:val="a"/>
    <w:pPr>
      <w:spacing w:before="100" w:beforeAutospacing="1" w:after="100" w:afterAutospacing="1"/>
      <w:jc w:val="center"/>
    </w:pPr>
  </w:style>
  <w:style w:type="paragraph" w:customStyle="1" w:styleId="bold">
    <w:name w:val="bold"/>
    <w:basedOn w:val="a"/>
    <w:pPr>
      <w:spacing w:before="100" w:beforeAutospacing="1" w:after="100" w:afterAutospacing="1"/>
    </w:pPr>
    <w:rPr>
      <w:b/>
      <w:bCs/>
    </w:rPr>
  </w:style>
  <w:style w:type="paragraph" w:customStyle="1" w:styleId="brdnone">
    <w:name w:val="brdnone"/>
    <w:basedOn w:val="a"/>
    <w:pPr>
      <w:spacing w:before="100" w:beforeAutospacing="1" w:after="100" w:afterAutospacing="1"/>
    </w:pPr>
  </w:style>
  <w:style w:type="paragraph" w:customStyle="1" w:styleId="brdbtm">
    <w:name w:val="brdbtm"/>
    <w:basedOn w:val="a"/>
    <w:pPr>
      <w:pBdr>
        <w:bottom w:val="single" w:sz="6" w:space="0" w:color="000000"/>
      </w:pBdr>
      <w:spacing w:before="100" w:beforeAutospacing="1" w:after="100" w:afterAutospacing="1"/>
    </w:pPr>
  </w:style>
  <w:style w:type="paragraph" w:customStyle="1" w:styleId="brdtop">
    <w:name w:val="brdtop"/>
    <w:basedOn w:val="a"/>
    <w:pPr>
      <w:pBdr>
        <w:top w:val="single" w:sz="6" w:space="0" w:color="000000"/>
      </w:pBdr>
      <w:spacing w:before="100" w:beforeAutospacing="1" w:after="100" w:afterAutospacing="1"/>
    </w:pPr>
  </w:style>
  <w:style w:type="paragraph" w:customStyle="1" w:styleId="brdall">
    <w:name w:val="brdall"/>
    <w:basedOn w:val="a"/>
    <w:pPr>
      <w:pBdr>
        <w:top w:val="single" w:sz="6" w:space="0" w:color="000000"/>
        <w:left w:val="single" w:sz="6" w:space="0" w:color="000000"/>
        <w:bottom w:val="single" w:sz="6" w:space="0" w:color="000000"/>
        <w:right w:val="single" w:sz="6" w:space="0" w:color="000000"/>
      </w:pBdr>
      <w:spacing w:before="100" w:beforeAutospacing="1" w:after="100" w:afterAutospacing="1"/>
    </w:pPr>
  </w:style>
  <w:style w:type="paragraph" w:customStyle="1" w:styleId="small-text">
    <w:name w:val="small-text"/>
    <w:basedOn w:val="a"/>
    <w:pPr>
      <w:spacing w:before="100" w:beforeAutospacing="1" w:after="100" w:afterAutospacing="1"/>
    </w:pPr>
    <w:rPr>
      <w:sz w:val="20"/>
      <w:szCs w:val="20"/>
    </w:rPr>
  </w:style>
  <w:style w:type="paragraph" w:customStyle="1" w:styleId="pagebreak">
    <w:name w:val="pagebreak"/>
    <w:basedOn w:val="a"/>
    <w:pPr>
      <w:pageBreakBefore/>
      <w:spacing w:before="100" w:beforeAutospacing="1" w:after="100" w:afterAutospacing="1"/>
    </w:pPr>
  </w:style>
  <w:style w:type="character" w:customStyle="1" w:styleId="small-text1">
    <w:name w:val="small-text1"/>
    <w:rPr>
      <w:sz w:val="20"/>
      <w:szCs w:val="20"/>
    </w:rPr>
  </w:style>
  <w:style w:type="paragraph" w:styleId="a3">
    <w:name w:val="Normal (Web)"/>
    <w:basedOn w:val="a"/>
    <w:uiPriority w:val="99"/>
    <w:semiHidden/>
    <w:unhideWhenUsed/>
    <w:pPr>
      <w:spacing w:before="100" w:beforeAutospacing="1" w:after="100" w:afterAutospacing="1"/>
    </w:pPr>
  </w:style>
  <w:style w:type="character" w:styleId="a4">
    <w:name w:val="Strong"/>
    <w:uiPriority w:val="22"/>
    <w:qFormat/>
    <w:rPr>
      <w:b/>
      <w:bCs/>
    </w:rPr>
  </w:style>
</w:styles>
</file>

<file path=word/webSettings.xml><?xml version="1.0" encoding="utf-8"?>
<w:webSettings xmlns:r="http://schemas.openxmlformats.org/officeDocument/2006/relationships" xmlns:w="http://schemas.openxmlformats.org/wordprocessingml/2006/main">
  <w:encoding w:val="unicode"/>
  <w:optimizeForBrowser/>
  <w:allowPNG/>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8141</Words>
  <Characters>46405</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invest</dc:creator>
  <cp:keywords/>
  <cp:lastModifiedBy>User</cp:lastModifiedBy>
  <cp:revision>2</cp:revision>
  <dcterms:created xsi:type="dcterms:W3CDTF">2018-04-23T09:55:00Z</dcterms:created>
  <dcterms:modified xsi:type="dcterms:W3CDTF">2018-04-23T09:55:00Z</dcterms:modified>
</cp:coreProperties>
</file>